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D693F26" w14:textId="77777777" w:rsidR="00F47F75" w:rsidRPr="00D12A43" w:rsidRDefault="00F47F75" w:rsidP="00E26BAA">
      <w:pPr>
        <w:pStyle w:val="Zhlav"/>
        <w:spacing w:line="276" w:lineRule="auto"/>
        <w:jc w:val="both"/>
        <w:rPr>
          <w:rFonts w:ascii="Arial" w:hAnsi="Arial" w:cs="Arial"/>
          <w:sz w:val="22"/>
          <w:szCs w:val="22"/>
        </w:rPr>
      </w:pPr>
    </w:p>
    <w:p w14:paraId="3314E76A" w14:textId="77777777" w:rsidR="009F3863" w:rsidRPr="00D12A43" w:rsidRDefault="009F3863" w:rsidP="009F3863">
      <w:pPr>
        <w:pStyle w:val="Zhlav"/>
        <w:spacing w:line="300" w:lineRule="exact"/>
        <w:jc w:val="both"/>
        <w:rPr>
          <w:rFonts w:ascii="Arial" w:hAnsi="Arial" w:cs="Arial"/>
          <w:sz w:val="22"/>
          <w:szCs w:val="22"/>
        </w:rPr>
      </w:pPr>
    </w:p>
    <w:p w14:paraId="43FEA7F2" w14:textId="77777777" w:rsidR="009F3863" w:rsidRPr="00D12A43" w:rsidRDefault="009F3863" w:rsidP="009F3863">
      <w:pPr>
        <w:pStyle w:val="Zhlav"/>
        <w:spacing w:line="300" w:lineRule="exact"/>
        <w:jc w:val="center"/>
        <w:rPr>
          <w:rFonts w:ascii="Arial" w:hAnsi="Arial" w:cs="Arial"/>
          <w:sz w:val="22"/>
          <w:szCs w:val="22"/>
        </w:rPr>
      </w:pPr>
    </w:p>
    <w:p w14:paraId="6B9A179C" w14:textId="77777777" w:rsidR="000A0000" w:rsidRPr="00777A87" w:rsidRDefault="000A0000" w:rsidP="000A0000">
      <w:pPr>
        <w:pStyle w:val="Zhlav"/>
        <w:spacing w:before="120" w:line="276" w:lineRule="auto"/>
        <w:rPr>
          <w:rFonts w:ascii="Arial" w:hAnsi="Arial" w:cs="Arial"/>
          <w:b/>
          <w:bCs/>
          <w:sz w:val="22"/>
          <w:szCs w:val="22"/>
        </w:rPr>
      </w:pPr>
      <w:r w:rsidRPr="00D12A43">
        <w:rPr>
          <w:rFonts w:ascii="Arial" w:hAnsi="Arial" w:cs="Arial"/>
          <w:b/>
          <w:sz w:val="22"/>
          <w:szCs w:val="22"/>
        </w:rPr>
        <w:t xml:space="preserve">        </w:t>
      </w:r>
      <w:r w:rsidRPr="00D12A43">
        <w:rPr>
          <w:rFonts w:ascii="Arial" w:hAnsi="Arial" w:cs="Arial"/>
          <w:b/>
          <w:sz w:val="22"/>
          <w:szCs w:val="22"/>
        </w:rPr>
        <w:tab/>
      </w:r>
      <w:r w:rsidRPr="00D12A43">
        <w:rPr>
          <w:rFonts w:ascii="Arial" w:hAnsi="Arial" w:cs="Arial"/>
          <w:b/>
          <w:sz w:val="22"/>
          <w:szCs w:val="22"/>
        </w:rPr>
        <w:tab/>
      </w:r>
      <w:r w:rsidRPr="00D12A43">
        <w:rPr>
          <w:rFonts w:ascii="Arial" w:hAnsi="Arial" w:cs="Arial"/>
          <w:b/>
          <w:sz w:val="22"/>
          <w:szCs w:val="22"/>
        </w:rPr>
        <w:tab/>
      </w:r>
      <w:r w:rsidRPr="00D12A43">
        <w:rPr>
          <w:rFonts w:ascii="Arial" w:hAnsi="Arial" w:cs="Arial"/>
          <w:b/>
          <w:sz w:val="22"/>
          <w:szCs w:val="22"/>
        </w:rPr>
        <w:tab/>
        <w:t xml:space="preserve"> </w:t>
      </w:r>
      <w:r w:rsidRPr="00777A87">
        <w:rPr>
          <w:rFonts w:ascii="Arial" w:hAnsi="Arial" w:cs="Arial"/>
          <w:b/>
          <w:sz w:val="36"/>
          <w:szCs w:val="36"/>
        </w:rPr>
        <w:t>TECHNICKÁ ZPRÁVA</w:t>
      </w:r>
    </w:p>
    <w:p w14:paraId="1188A21A" w14:textId="77777777" w:rsidR="000A0000" w:rsidRPr="00777A87" w:rsidRDefault="000A0000" w:rsidP="000A0000">
      <w:pPr>
        <w:pStyle w:val="Zhlav"/>
        <w:spacing w:before="120" w:line="276" w:lineRule="auto"/>
        <w:rPr>
          <w:rFonts w:ascii="Arial" w:hAnsi="Arial" w:cs="Arial"/>
          <w:b/>
          <w:bCs/>
          <w:sz w:val="22"/>
          <w:szCs w:val="22"/>
        </w:rPr>
      </w:pPr>
    </w:p>
    <w:p w14:paraId="41BF7E9C" w14:textId="77777777" w:rsidR="000A0000" w:rsidRPr="00777A87" w:rsidRDefault="000A0000" w:rsidP="00AB7B3F">
      <w:pPr>
        <w:spacing w:line="360" w:lineRule="auto"/>
        <w:rPr>
          <w:rFonts w:ascii="Arial" w:hAnsi="Arial" w:cs="Arial"/>
          <w:b/>
          <w:bCs/>
          <w:sz w:val="22"/>
          <w:szCs w:val="22"/>
          <w:u w:val="single"/>
        </w:rPr>
      </w:pPr>
      <w:r w:rsidRPr="00777A87">
        <w:rPr>
          <w:rFonts w:ascii="Arial" w:hAnsi="Arial" w:cs="Arial"/>
          <w:b/>
          <w:bCs/>
          <w:sz w:val="22"/>
          <w:szCs w:val="22"/>
          <w:u w:val="single"/>
        </w:rPr>
        <w:t>ZÁKLADNÍ ÚDAJE STAVBY</w:t>
      </w:r>
    </w:p>
    <w:p w14:paraId="6A69053B" w14:textId="77777777" w:rsidR="000A0000" w:rsidRPr="00777A87" w:rsidRDefault="000A0000" w:rsidP="00AB7B3F">
      <w:pPr>
        <w:spacing w:line="360" w:lineRule="auto"/>
        <w:rPr>
          <w:rFonts w:ascii="Arial" w:hAnsi="Arial" w:cs="Arial"/>
          <w:sz w:val="22"/>
          <w:szCs w:val="22"/>
        </w:rPr>
      </w:pPr>
    </w:p>
    <w:p w14:paraId="35D7B663" w14:textId="77777777" w:rsidR="006B7820" w:rsidRPr="00777A87" w:rsidRDefault="000A0000" w:rsidP="001C6D43">
      <w:pPr>
        <w:spacing w:before="120" w:line="360" w:lineRule="auto"/>
        <w:rPr>
          <w:rFonts w:ascii="Arial" w:hAnsi="Arial" w:cs="Arial"/>
          <w:b/>
          <w:sz w:val="22"/>
          <w:szCs w:val="22"/>
        </w:rPr>
      </w:pPr>
      <w:proofErr w:type="gramStart"/>
      <w:r w:rsidRPr="00777A87">
        <w:rPr>
          <w:rFonts w:ascii="Arial" w:hAnsi="Arial" w:cs="Arial"/>
          <w:b/>
          <w:sz w:val="22"/>
          <w:szCs w:val="22"/>
        </w:rPr>
        <w:t>Akce :</w:t>
      </w:r>
      <w:proofErr w:type="gramEnd"/>
      <w:r w:rsidRPr="00777A87">
        <w:rPr>
          <w:rFonts w:ascii="Arial" w:hAnsi="Arial" w:cs="Arial"/>
          <w:b/>
          <w:sz w:val="22"/>
          <w:szCs w:val="22"/>
        </w:rPr>
        <w:tab/>
      </w:r>
      <w:r w:rsidRPr="00777A87">
        <w:rPr>
          <w:rFonts w:ascii="Arial" w:hAnsi="Arial" w:cs="Arial"/>
          <w:b/>
          <w:sz w:val="22"/>
          <w:szCs w:val="22"/>
        </w:rPr>
        <w:tab/>
      </w:r>
      <w:r w:rsidRPr="00777A87">
        <w:rPr>
          <w:rFonts w:ascii="Arial" w:hAnsi="Arial" w:cs="Arial"/>
          <w:b/>
          <w:sz w:val="22"/>
          <w:szCs w:val="22"/>
        </w:rPr>
        <w:tab/>
      </w:r>
      <w:r w:rsidRPr="00777A87">
        <w:rPr>
          <w:rFonts w:ascii="Arial" w:hAnsi="Arial" w:cs="Arial"/>
          <w:b/>
          <w:sz w:val="22"/>
          <w:szCs w:val="22"/>
        </w:rPr>
        <w:tab/>
      </w:r>
      <w:r w:rsidR="006B7820" w:rsidRPr="00777A87">
        <w:rPr>
          <w:rFonts w:ascii="Arial" w:hAnsi="Arial" w:cs="Arial"/>
          <w:b/>
          <w:sz w:val="22"/>
          <w:szCs w:val="22"/>
        </w:rPr>
        <w:t>Přístavba a rekonstrukce sportovní haly Chrudim,</w:t>
      </w:r>
    </w:p>
    <w:p w14:paraId="5CE365B3" w14:textId="0CEA2088" w:rsidR="001C6D43" w:rsidRPr="00777A87" w:rsidRDefault="006B7820" w:rsidP="001C6D43">
      <w:pPr>
        <w:spacing w:before="120" w:line="360" w:lineRule="auto"/>
        <w:rPr>
          <w:rFonts w:ascii="Arial" w:hAnsi="Arial" w:cs="Arial"/>
          <w:b/>
          <w:sz w:val="22"/>
          <w:szCs w:val="22"/>
        </w:rPr>
      </w:pPr>
      <w:r w:rsidRPr="00777A87">
        <w:rPr>
          <w:rFonts w:ascii="Arial" w:hAnsi="Arial" w:cs="Arial"/>
          <w:b/>
          <w:sz w:val="22"/>
          <w:szCs w:val="22"/>
        </w:rPr>
        <w:tab/>
      </w:r>
      <w:r w:rsidRPr="00777A87">
        <w:rPr>
          <w:rFonts w:ascii="Arial" w:hAnsi="Arial" w:cs="Arial"/>
          <w:b/>
          <w:sz w:val="22"/>
          <w:szCs w:val="22"/>
        </w:rPr>
        <w:tab/>
      </w:r>
      <w:r w:rsidRPr="00777A87">
        <w:rPr>
          <w:rFonts w:ascii="Arial" w:hAnsi="Arial" w:cs="Arial"/>
          <w:b/>
          <w:sz w:val="22"/>
          <w:szCs w:val="22"/>
        </w:rPr>
        <w:tab/>
      </w:r>
      <w:r w:rsidRPr="00777A87">
        <w:rPr>
          <w:rFonts w:ascii="Arial" w:hAnsi="Arial" w:cs="Arial"/>
          <w:b/>
          <w:sz w:val="22"/>
          <w:szCs w:val="22"/>
        </w:rPr>
        <w:tab/>
        <w:t>II. a III. etapa</w:t>
      </w:r>
      <w:r w:rsidR="00BB2443" w:rsidRPr="00777A87">
        <w:rPr>
          <w:rFonts w:ascii="Arial" w:hAnsi="Arial" w:cs="Arial"/>
          <w:b/>
          <w:sz w:val="22"/>
          <w:szCs w:val="22"/>
        </w:rPr>
        <w:t xml:space="preserve"> </w:t>
      </w:r>
    </w:p>
    <w:p w14:paraId="3D394CCA" w14:textId="2A1137F3" w:rsidR="006B7820" w:rsidRPr="00777A87" w:rsidRDefault="006B7820" w:rsidP="001C6D43">
      <w:pPr>
        <w:spacing w:before="120" w:line="360" w:lineRule="auto"/>
        <w:rPr>
          <w:rFonts w:ascii="Arial" w:hAnsi="Arial" w:cs="Arial"/>
          <w:b/>
          <w:sz w:val="22"/>
          <w:szCs w:val="22"/>
        </w:rPr>
      </w:pPr>
      <w:r w:rsidRPr="00777A87">
        <w:rPr>
          <w:rFonts w:ascii="Arial" w:hAnsi="Arial" w:cs="Arial"/>
          <w:b/>
          <w:sz w:val="22"/>
          <w:szCs w:val="22"/>
        </w:rPr>
        <w:t xml:space="preserve">Místo stavby: </w:t>
      </w:r>
      <w:r w:rsidRPr="00777A87">
        <w:rPr>
          <w:rFonts w:ascii="Arial" w:hAnsi="Arial" w:cs="Arial"/>
          <w:b/>
          <w:sz w:val="22"/>
          <w:szCs w:val="22"/>
        </w:rPr>
        <w:tab/>
      </w:r>
      <w:r w:rsidRPr="00777A87">
        <w:rPr>
          <w:rFonts w:ascii="Arial" w:hAnsi="Arial" w:cs="Arial"/>
          <w:b/>
          <w:sz w:val="22"/>
          <w:szCs w:val="22"/>
        </w:rPr>
        <w:tab/>
        <w:t>Tyršovo náměstí č.p. 24 a 12, Chrudim II</w:t>
      </w:r>
    </w:p>
    <w:p w14:paraId="6A28F942" w14:textId="57822A75" w:rsidR="000A0000" w:rsidRPr="00777A87" w:rsidRDefault="000A0000" w:rsidP="00AB7B3F">
      <w:pPr>
        <w:spacing w:before="120" w:line="360" w:lineRule="auto"/>
        <w:rPr>
          <w:rFonts w:ascii="Arial" w:hAnsi="Arial" w:cs="Arial"/>
          <w:b/>
          <w:bCs/>
          <w:sz w:val="22"/>
          <w:szCs w:val="22"/>
        </w:rPr>
      </w:pPr>
      <w:r w:rsidRPr="00777A87">
        <w:rPr>
          <w:rFonts w:ascii="Arial" w:hAnsi="Arial" w:cs="Arial"/>
          <w:b/>
          <w:bCs/>
          <w:sz w:val="22"/>
          <w:szCs w:val="22"/>
        </w:rPr>
        <w:t xml:space="preserve">Projektovaná </w:t>
      </w:r>
      <w:proofErr w:type="gramStart"/>
      <w:r w:rsidRPr="00777A87">
        <w:rPr>
          <w:rFonts w:ascii="Arial" w:hAnsi="Arial" w:cs="Arial"/>
          <w:b/>
          <w:bCs/>
          <w:sz w:val="22"/>
          <w:szCs w:val="22"/>
        </w:rPr>
        <w:t>část :</w:t>
      </w:r>
      <w:proofErr w:type="gramEnd"/>
      <w:r w:rsidRPr="00777A87">
        <w:rPr>
          <w:rFonts w:ascii="Arial" w:hAnsi="Arial" w:cs="Arial"/>
          <w:b/>
          <w:bCs/>
          <w:sz w:val="22"/>
          <w:szCs w:val="22"/>
        </w:rPr>
        <w:tab/>
      </w:r>
      <w:r w:rsidRPr="00777A87">
        <w:rPr>
          <w:rFonts w:ascii="Arial" w:hAnsi="Arial" w:cs="Arial"/>
          <w:b/>
          <w:bCs/>
          <w:sz w:val="22"/>
          <w:szCs w:val="22"/>
        </w:rPr>
        <w:tab/>
      </w:r>
      <w:r w:rsidR="00404EEE" w:rsidRPr="00777A87">
        <w:rPr>
          <w:rFonts w:ascii="Arial" w:hAnsi="Arial" w:cs="Arial"/>
          <w:b/>
          <w:bCs/>
          <w:sz w:val="22"/>
          <w:szCs w:val="22"/>
        </w:rPr>
        <w:t>Zařízení pro vytápění staveb</w:t>
      </w:r>
    </w:p>
    <w:p w14:paraId="40EF38CF" w14:textId="719C1C0C" w:rsidR="000A0000" w:rsidRPr="00777A87" w:rsidRDefault="000A0000" w:rsidP="00AB7B3F">
      <w:pPr>
        <w:spacing w:before="120" w:line="360" w:lineRule="auto"/>
        <w:rPr>
          <w:rFonts w:ascii="Arial" w:hAnsi="Arial" w:cs="Arial"/>
          <w:b/>
          <w:bCs/>
          <w:sz w:val="22"/>
          <w:szCs w:val="22"/>
        </w:rPr>
      </w:pPr>
      <w:proofErr w:type="gramStart"/>
      <w:r w:rsidRPr="00777A87">
        <w:rPr>
          <w:rFonts w:ascii="Arial" w:hAnsi="Arial" w:cs="Arial"/>
          <w:b/>
          <w:bCs/>
          <w:sz w:val="22"/>
          <w:szCs w:val="22"/>
        </w:rPr>
        <w:t>Stupeň :</w:t>
      </w:r>
      <w:proofErr w:type="gramEnd"/>
      <w:r w:rsidRPr="00777A87">
        <w:rPr>
          <w:rFonts w:ascii="Arial" w:hAnsi="Arial" w:cs="Arial"/>
          <w:b/>
          <w:bCs/>
          <w:sz w:val="22"/>
          <w:szCs w:val="22"/>
        </w:rPr>
        <w:tab/>
      </w:r>
      <w:r w:rsidRPr="00777A87">
        <w:rPr>
          <w:rFonts w:ascii="Arial" w:hAnsi="Arial" w:cs="Arial"/>
          <w:b/>
          <w:bCs/>
          <w:sz w:val="22"/>
          <w:szCs w:val="22"/>
        </w:rPr>
        <w:tab/>
      </w:r>
      <w:r w:rsidRPr="00777A87">
        <w:rPr>
          <w:rFonts w:ascii="Arial" w:hAnsi="Arial" w:cs="Arial"/>
          <w:b/>
          <w:bCs/>
          <w:sz w:val="22"/>
          <w:szCs w:val="22"/>
        </w:rPr>
        <w:tab/>
      </w:r>
      <w:r w:rsidR="00BB2443" w:rsidRPr="00777A87">
        <w:rPr>
          <w:rFonts w:ascii="Arial" w:hAnsi="Arial" w:cs="Arial"/>
          <w:b/>
          <w:bCs/>
          <w:sz w:val="22"/>
          <w:szCs w:val="22"/>
        </w:rPr>
        <w:t>DSP</w:t>
      </w:r>
    </w:p>
    <w:p w14:paraId="3C2D1ADD" w14:textId="77777777" w:rsidR="006B7820" w:rsidRPr="00777A87" w:rsidRDefault="00257789" w:rsidP="00BB2443">
      <w:pPr>
        <w:spacing w:before="120" w:line="360" w:lineRule="auto"/>
        <w:ind w:left="2805" w:hanging="2805"/>
        <w:rPr>
          <w:rFonts w:ascii="Arial" w:hAnsi="Arial" w:cs="Arial"/>
          <w:b/>
          <w:bCs/>
          <w:sz w:val="22"/>
          <w:szCs w:val="22"/>
        </w:rPr>
      </w:pPr>
      <w:proofErr w:type="gramStart"/>
      <w:r w:rsidRPr="00777A87">
        <w:rPr>
          <w:rFonts w:ascii="Arial" w:hAnsi="Arial" w:cs="Arial"/>
          <w:b/>
          <w:bCs/>
          <w:sz w:val="22"/>
          <w:szCs w:val="22"/>
        </w:rPr>
        <w:t>Investor :</w:t>
      </w:r>
      <w:proofErr w:type="gramEnd"/>
      <w:r w:rsidRPr="00777A87">
        <w:rPr>
          <w:rFonts w:ascii="Arial" w:hAnsi="Arial" w:cs="Arial"/>
          <w:b/>
          <w:bCs/>
          <w:sz w:val="22"/>
          <w:szCs w:val="22"/>
        </w:rPr>
        <w:t xml:space="preserve"> </w:t>
      </w:r>
      <w:r w:rsidRPr="00777A87">
        <w:rPr>
          <w:rFonts w:ascii="Arial" w:hAnsi="Arial" w:cs="Arial"/>
          <w:b/>
          <w:bCs/>
          <w:sz w:val="22"/>
          <w:szCs w:val="22"/>
        </w:rPr>
        <w:tab/>
      </w:r>
      <w:r w:rsidR="006B7820" w:rsidRPr="00777A87">
        <w:rPr>
          <w:rFonts w:ascii="Arial" w:hAnsi="Arial" w:cs="Arial"/>
          <w:b/>
          <w:bCs/>
          <w:sz w:val="22"/>
          <w:szCs w:val="22"/>
        </w:rPr>
        <w:t>Město Chrudim</w:t>
      </w:r>
    </w:p>
    <w:p w14:paraId="0F565B23" w14:textId="77777777" w:rsidR="006B7820" w:rsidRPr="00777A87" w:rsidRDefault="006B7820" w:rsidP="00BB2443">
      <w:pPr>
        <w:spacing w:before="120" w:line="360" w:lineRule="auto"/>
        <w:ind w:left="2805" w:hanging="2805"/>
        <w:rPr>
          <w:rFonts w:ascii="Arial" w:hAnsi="Arial" w:cs="Arial"/>
          <w:b/>
          <w:bCs/>
          <w:sz w:val="22"/>
          <w:szCs w:val="22"/>
        </w:rPr>
      </w:pPr>
      <w:r w:rsidRPr="00777A87">
        <w:rPr>
          <w:rFonts w:ascii="Arial" w:hAnsi="Arial" w:cs="Arial"/>
          <w:b/>
          <w:bCs/>
          <w:sz w:val="22"/>
          <w:szCs w:val="22"/>
        </w:rPr>
        <w:tab/>
        <w:t xml:space="preserve">IČO: 002 70 211 </w:t>
      </w:r>
    </w:p>
    <w:p w14:paraId="15E601C2" w14:textId="7A03C395" w:rsidR="00404EEE" w:rsidRPr="00777A87" w:rsidRDefault="006B7820" w:rsidP="00BB2443">
      <w:pPr>
        <w:spacing w:before="120" w:line="360" w:lineRule="auto"/>
        <w:ind w:left="2805" w:hanging="2805"/>
        <w:rPr>
          <w:rFonts w:ascii="Arial" w:hAnsi="Arial" w:cs="Arial"/>
          <w:b/>
          <w:bCs/>
          <w:sz w:val="22"/>
          <w:szCs w:val="22"/>
        </w:rPr>
      </w:pPr>
      <w:r w:rsidRPr="00777A87">
        <w:rPr>
          <w:rFonts w:ascii="Arial" w:hAnsi="Arial" w:cs="Arial"/>
          <w:b/>
          <w:bCs/>
          <w:sz w:val="22"/>
          <w:szCs w:val="22"/>
        </w:rPr>
        <w:tab/>
      </w:r>
      <w:proofErr w:type="spellStart"/>
      <w:r w:rsidRPr="00777A87">
        <w:rPr>
          <w:rFonts w:ascii="Arial" w:hAnsi="Arial" w:cs="Arial"/>
          <w:b/>
          <w:bCs/>
          <w:sz w:val="22"/>
          <w:szCs w:val="22"/>
        </w:rPr>
        <w:t>Resselovo</w:t>
      </w:r>
      <w:proofErr w:type="spellEnd"/>
      <w:r w:rsidRPr="00777A87">
        <w:rPr>
          <w:rFonts w:ascii="Arial" w:hAnsi="Arial" w:cs="Arial"/>
          <w:b/>
          <w:bCs/>
          <w:sz w:val="22"/>
          <w:szCs w:val="22"/>
        </w:rPr>
        <w:t xml:space="preserve"> náměstí 77, </w:t>
      </w:r>
      <w:proofErr w:type="spellStart"/>
      <w:r w:rsidRPr="00777A87">
        <w:rPr>
          <w:rFonts w:ascii="Arial" w:hAnsi="Arial" w:cs="Arial"/>
          <w:b/>
          <w:bCs/>
          <w:sz w:val="22"/>
          <w:szCs w:val="22"/>
        </w:rPr>
        <w:t>Chrudím</w:t>
      </w:r>
      <w:proofErr w:type="spellEnd"/>
      <w:r w:rsidRPr="00777A87">
        <w:rPr>
          <w:rFonts w:ascii="Arial" w:hAnsi="Arial" w:cs="Arial"/>
          <w:b/>
          <w:bCs/>
          <w:sz w:val="22"/>
          <w:szCs w:val="22"/>
        </w:rPr>
        <w:t xml:space="preserve"> 537 01</w:t>
      </w:r>
      <w:r w:rsidR="00404EEE" w:rsidRPr="00777A87">
        <w:rPr>
          <w:rFonts w:ascii="Arial" w:hAnsi="Arial" w:cs="Arial"/>
          <w:b/>
          <w:bCs/>
          <w:sz w:val="22"/>
          <w:szCs w:val="22"/>
        </w:rPr>
        <w:t xml:space="preserve"> </w:t>
      </w:r>
    </w:p>
    <w:p w14:paraId="5F17D739" w14:textId="574C5CB4" w:rsidR="000A0000" w:rsidRPr="00777A87" w:rsidRDefault="000A0000" w:rsidP="001C6D43">
      <w:pPr>
        <w:spacing w:before="120" w:line="360" w:lineRule="auto"/>
        <w:ind w:left="2805" w:hanging="2805"/>
        <w:rPr>
          <w:rFonts w:ascii="Arial" w:hAnsi="Arial" w:cs="Arial"/>
          <w:b/>
          <w:bCs/>
          <w:sz w:val="22"/>
          <w:szCs w:val="22"/>
        </w:rPr>
      </w:pPr>
      <w:r w:rsidRPr="00777A87">
        <w:rPr>
          <w:rFonts w:ascii="Arial" w:hAnsi="Arial" w:cs="Arial"/>
          <w:b/>
          <w:bCs/>
          <w:sz w:val="22"/>
          <w:szCs w:val="22"/>
        </w:rPr>
        <w:t xml:space="preserve">Vedoucí </w:t>
      </w:r>
      <w:proofErr w:type="gramStart"/>
      <w:r w:rsidRPr="00777A87">
        <w:rPr>
          <w:rFonts w:ascii="Arial" w:hAnsi="Arial" w:cs="Arial"/>
          <w:b/>
          <w:bCs/>
          <w:sz w:val="22"/>
          <w:szCs w:val="22"/>
        </w:rPr>
        <w:t>projektant :</w:t>
      </w:r>
      <w:proofErr w:type="gramEnd"/>
      <w:r w:rsidRPr="00777A87">
        <w:rPr>
          <w:rFonts w:ascii="Arial" w:hAnsi="Arial" w:cs="Arial"/>
          <w:b/>
          <w:bCs/>
          <w:sz w:val="22"/>
          <w:szCs w:val="22"/>
        </w:rPr>
        <w:tab/>
      </w:r>
      <w:r w:rsidRPr="00777A87">
        <w:rPr>
          <w:rFonts w:ascii="Arial" w:hAnsi="Arial" w:cs="Arial"/>
          <w:b/>
          <w:bCs/>
          <w:sz w:val="22"/>
          <w:szCs w:val="22"/>
        </w:rPr>
        <w:tab/>
      </w:r>
      <w:r w:rsidR="00E7027A" w:rsidRPr="00777A87">
        <w:rPr>
          <w:rFonts w:ascii="Arial" w:hAnsi="Arial" w:cs="Arial"/>
          <w:b/>
          <w:bCs/>
          <w:sz w:val="22"/>
          <w:szCs w:val="22"/>
        </w:rPr>
        <w:t>Ing. Tomáš Kalous</w:t>
      </w:r>
    </w:p>
    <w:p w14:paraId="30A891E8" w14:textId="77777777" w:rsidR="000A0000" w:rsidRPr="00777A87" w:rsidRDefault="000A0000" w:rsidP="00AB7B3F">
      <w:pPr>
        <w:spacing w:before="120" w:line="360" w:lineRule="auto"/>
        <w:rPr>
          <w:rFonts w:ascii="Arial" w:hAnsi="Arial" w:cs="Arial"/>
          <w:b/>
          <w:bCs/>
          <w:sz w:val="22"/>
          <w:szCs w:val="22"/>
        </w:rPr>
      </w:pPr>
      <w:proofErr w:type="spellStart"/>
      <w:r w:rsidRPr="00777A87">
        <w:rPr>
          <w:rFonts w:ascii="Arial" w:hAnsi="Arial" w:cs="Arial"/>
          <w:b/>
          <w:bCs/>
          <w:sz w:val="22"/>
          <w:szCs w:val="22"/>
        </w:rPr>
        <w:t>Zodpov</w:t>
      </w:r>
      <w:proofErr w:type="spellEnd"/>
      <w:r w:rsidRPr="00777A87">
        <w:rPr>
          <w:rFonts w:ascii="Arial" w:hAnsi="Arial" w:cs="Arial"/>
          <w:b/>
          <w:bCs/>
          <w:sz w:val="22"/>
          <w:szCs w:val="22"/>
        </w:rPr>
        <w:t xml:space="preserve">. </w:t>
      </w:r>
      <w:proofErr w:type="gramStart"/>
      <w:r w:rsidRPr="00777A87">
        <w:rPr>
          <w:rFonts w:ascii="Arial" w:hAnsi="Arial" w:cs="Arial"/>
          <w:b/>
          <w:bCs/>
          <w:sz w:val="22"/>
          <w:szCs w:val="22"/>
        </w:rPr>
        <w:t>projektant :</w:t>
      </w:r>
      <w:proofErr w:type="gramEnd"/>
      <w:r w:rsidRPr="00777A87">
        <w:rPr>
          <w:rFonts w:ascii="Arial" w:hAnsi="Arial" w:cs="Arial"/>
          <w:b/>
          <w:bCs/>
          <w:sz w:val="22"/>
          <w:szCs w:val="22"/>
        </w:rPr>
        <w:tab/>
      </w:r>
      <w:r w:rsidRPr="00777A87">
        <w:rPr>
          <w:rFonts w:ascii="Arial" w:hAnsi="Arial" w:cs="Arial"/>
          <w:b/>
          <w:bCs/>
          <w:sz w:val="22"/>
          <w:szCs w:val="22"/>
        </w:rPr>
        <w:tab/>
        <w:t>Jiří Vik</w:t>
      </w:r>
    </w:p>
    <w:p w14:paraId="4DF22FD9" w14:textId="180DB086" w:rsidR="000A0000" w:rsidRPr="00777A87" w:rsidRDefault="000A0000" w:rsidP="00AB7B3F">
      <w:pPr>
        <w:spacing w:before="120" w:line="360" w:lineRule="auto"/>
        <w:rPr>
          <w:rFonts w:ascii="Arial" w:hAnsi="Arial" w:cs="Arial"/>
          <w:b/>
          <w:bCs/>
          <w:sz w:val="22"/>
          <w:szCs w:val="22"/>
        </w:rPr>
      </w:pPr>
      <w:proofErr w:type="gramStart"/>
      <w:r w:rsidRPr="00777A87">
        <w:rPr>
          <w:rFonts w:ascii="Arial" w:hAnsi="Arial" w:cs="Arial"/>
          <w:b/>
          <w:bCs/>
          <w:sz w:val="22"/>
          <w:szCs w:val="22"/>
        </w:rPr>
        <w:t>Vypracoval :</w:t>
      </w:r>
      <w:proofErr w:type="gramEnd"/>
      <w:r w:rsidRPr="00777A87">
        <w:rPr>
          <w:rFonts w:ascii="Arial" w:hAnsi="Arial" w:cs="Arial"/>
          <w:b/>
          <w:bCs/>
          <w:sz w:val="22"/>
          <w:szCs w:val="22"/>
        </w:rPr>
        <w:tab/>
      </w:r>
      <w:r w:rsidRPr="00777A87">
        <w:rPr>
          <w:rFonts w:ascii="Arial" w:hAnsi="Arial" w:cs="Arial"/>
          <w:b/>
          <w:bCs/>
          <w:sz w:val="22"/>
          <w:szCs w:val="22"/>
        </w:rPr>
        <w:tab/>
      </w:r>
      <w:r w:rsidRPr="00777A87">
        <w:rPr>
          <w:rFonts w:ascii="Arial" w:hAnsi="Arial" w:cs="Arial"/>
          <w:b/>
          <w:bCs/>
          <w:sz w:val="22"/>
          <w:szCs w:val="22"/>
        </w:rPr>
        <w:tab/>
      </w:r>
      <w:r w:rsidR="00BB2443" w:rsidRPr="00777A87">
        <w:rPr>
          <w:rFonts w:ascii="Arial" w:hAnsi="Arial" w:cs="Arial"/>
          <w:b/>
          <w:bCs/>
          <w:sz w:val="22"/>
          <w:szCs w:val="22"/>
        </w:rPr>
        <w:t xml:space="preserve">Jakub </w:t>
      </w:r>
      <w:proofErr w:type="spellStart"/>
      <w:r w:rsidR="00BB2443" w:rsidRPr="00777A87">
        <w:rPr>
          <w:rFonts w:ascii="Arial" w:hAnsi="Arial" w:cs="Arial"/>
          <w:b/>
          <w:bCs/>
          <w:sz w:val="22"/>
          <w:szCs w:val="22"/>
        </w:rPr>
        <w:t>Bitvar</w:t>
      </w:r>
      <w:proofErr w:type="spellEnd"/>
    </w:p>
    <w:p w14:paraId="5F226502" w14:textId="374DBF9F" w:rsidR="000A0000" w:rsidRPr="00777A87" w:rsidRDefault="000A0000" w:rsidP="00AB7B3F">
      <w:pPr>
        <w:spacing w:before="120" w:line="360" w:lineRule="auto"/>
        <w:rPr>
          <w:rFonts w:ascii="Arial" w:hAnsi="Arial" w:cs="Arial"/>
          <w:b/>
          <w:bCs/>
          <w:sz w:val="22"/>
          <w:szCs w:val="22"/>
        </w:rPr>
      </w:pPr>
      <w:r w:rsidRPr="00777A87">
        <w:rPr>
          <w:rFonts w:ascii="Arial" w:hAnsi="Arial" w:cs="Arial"/>
          <w:b/>
          <w:bCs/>
          <w:sz w:val="22"/>
          <w:szCs w:val="22"/>
        </w:rPr>
        <w:t>Datum zpracování:</w:t>
      </w:r>
      <w:r w:rsidRPr="00777A87">
        <w:rPr>
          <w:rFonts w:ascii="Arial" w:hAnsi="Arial" w:cs="Arial"/>
          <w:b/>
          <w:bCs/>
          <w:sz w:val="22"/>
          <w:szCs w:val="22"/>
        </w:rPr>
        <w:tab/>
      </w:r>
      <w:r w:rsidRPr="00777A87">
        <w:rPr>
          <w:rFonts w:ascii="Arial" w:hAnsi="Arial" w:cs="Arial"/>
          <w:b/>
          <w:bCs/>
          <w:sz w:val="22"/>
          <w:szCs w:val="22"/>
        </w:rPr>
        <w:tab/>
      </w:r>
      <w:r w:rsidR="00777A87" w:rsidRPr="00777A87">
        <w:rPr>
          <w:rFonts w:ascii="Arial" w:hAnsi="Arial" w:cs="Arial"/>
          <w:b/>
          <w:bCs/>
          <w:sz w:val="22"/>
          <w:szCs w:val="22"/>
        </w:rPr>
        <w:t>11</w:t>
      </w:r>
      <w:r w:rsidRPr="00777A87">
        <w:rPr>
          <w:rFonts w:ascii="Arial" w:hAnsi="Arial" w:cs="Arial"/>
          <w:b/>
          <w:bCs/>
          <w:sz w:val="22"/>
          <w:szCs w:val="22"/>
        </w:rPr>
        <w:t>/</w:t>
      </w:r>
      <w:r w:rsidR="00257789" w:rsidRPr="00777A87">
        <w:rPr>
          <w:rFonts w:ascii="Arial" w:hAnsi="Arial" w:cs="Arial"/>
          <w:b/>
          <w:bCs/>
          <w:sz w:val="22"/>
          <w:szCs w:val="22"/>
        </w:rPr>
        <w:t>202</w:t>
      </w:r>
      <w:r w:rsidR="00777A87" w:rsidRPr="00777A87">
        <w:rPr>
          <w:rFonts w:ascii="Arial" w:hAnsi="Arial" w:cs="Arial"/>
          <w:b/>
          <w:bCs/>
          <w:sz w:val="22"/>
          <w:szCs w:val="22"/>
        </w:rPr>
        <w:t>5</w:t>
      </w:r>
    </w:p>
    <w:p w14:paraId="05EC44EE" w14:textId="77777777" w:rsidR="000754DE" w:rsidRPr="00777A87" w:rsidRDefault="000754DE" w:rsidP="00AB7B3F">
      <w:pPr>
        <w:spacing w:before="120" w:line="360" w:lineRule="auto"/>
        <w:jc w:val="both"/>
        <w:rPr>
          <w:rFonts w:ascii="Arial" w:hAnsi="Arial" w:cs="Arial"/>
          <w:b/>
          <w:bCs/>
          <w:sz w:val="22"/>
          <w:szCs w:val="22"/>
          <w:highlight w:val="yellow"/>
        </w:rPr>
      </w:pPr>
    </w:p>
    <w:p w14:paraId="541CFF0E" w14:textId="77777777" w:rsidR="000754DE" w:rsidRPr="00777A87" w:rsidRDefault="000754DE" w:rsidP="009F3863">
      <w:pPr>
        <w:spacing w:before="120" w:line="360" w:lineRule="auto"/>
        <w:jc w:val="both"/>
        <w:rPr>
          <w:rFonts w:ascii="Arial" w:hAnsi="Arial" w:cs="Arial"/>
          <w:b/>
          <w:bCs/>
          <w:sz w:val="22"/>
          <w:szCs w:val="22"/>
          <w:highlight w:val="yellow"/>
        </w:rPr>
      </w:pPr>
    </w:p>
    <w:p w14:paraId="77719672" w14:textId="77777777" w:rsidR="000754DE" w:rsidRPr="00777A87" w:rsidRDefault="000754DE" w:rsidP="009F3863">
      <w:pPr>
        <w:spacing w:before="120" w:line="360" w:lineRule="auto"/>
        <w:jc w:val="both"/>
        <w:rPr>
          <w:rFonts w:ascii="Arial" w:hAnsi="Arial" w:cs="Arial"/>
          <w:b/>
          <w:bCs/>
          <w:sz w:val="22"/>
          <w:szCs w:val="22"/>
          <w:highlight w:val="yellow"/>
        </w:rPr>
      </w:pPr>
    </w:p>
    <w:p w14:paraId="5BA595DD" w14:textId="77777777" w:rsidR="000754DE" w:rsidRPr="00777A87" w:rsidRDefault="000754DE" w:rsidP="009F3863">
      <w:pPr>
        <w:spacing w:before="120" w:line="360" w:lineRule="auto"/>
        <w:jc w:val="both"/>
        <w:rPr>
          <w:rFonts w:ascii="Arial" w:hAnsi="Arial" w:cs="Arial"/>
          <w:b/>
          <w:bCs/>
          <w:sz w:val="22"/>
          <w:szCs w:val="22"/>
          <w:highlight w:val="yellow"/>
        </w:rPr>
      </w:pPr>
    </w:p>
    <w:p w14:paraId="7A732243" w14:textId="77777777" w:rsidR="006E2A97" w:rsidRPr="00777A87" w:rsidRDefault="006E2A97" w:rsidP="009F3863">
      <w:pPr>
        <w:spacing w:before="120" w:line="360" w:lineRule="auto"/>
        <w:jc w:val="both"/>
        <w:rPr>
          <w:rFonts w:ascii="Arial" w:hAnsi="Arial" w:cs="Arial"/>
          <w:b/>
          <w:bCs/>
          <w:sz w:val="22"/>
          <w:szCs w:val="22"/>
          <w:highlight w:val="yellow"/>
        </w:rPr>
      </w:pPr>
    </w:p>
    <w:p w14:paraId="0EE4D47A" w14:textId="77777777" w:rsidR="00BB2443" w:rsidRPr="00777A87" w:rsidRDefault="00BB2443" w:rsidP="009F3863">
      <w:pPr>
        <w:spacing w:before="120" w:line="360" w:lineRule="auto"/>
        <w:jc w:val="both"/>
        <w:rPr>
          <w:rFonts w:ascii="Arial" w:hAnsi="Arial" w:cs="Arial"/>
          <w:b/>
          <w:bCs/>
          <w:sz w:val="22"/>
          <w:szCs w:val="22"/>
          <w:highlight w:val="yellow"/>
        </w:rPr>
      </w:pPr>
    </w:p>
    <w:p w14:paraId="5F020E14" w14:textId="77777777" w:rsidR="00BB2443" w:rsidRPr="00777A87" w:rsidRDefault="00BB2443" w:rsidP="009F3863">
      <w:pPr>
        <w:spacing w:before="120" w:line="360" w:lineRule="auto"/>
        <w:jc w:val="both"/>
        <w:rPr>
          <w:rFonts w:ascii="Arial" w:hAnsi="Arial" w:cs="Arial"/>
          <w:b/>
          <w:bCs/>
          <w:sz w:val="22"/>
          <w:szCs w:val="22"/>
          <w:highlight w:val="yellow"/>
        </w:rPr>
      </w:pPr>
    </w:p>
    <w:p w14:paraId="2DF66285" w14:textId="77777777" w:rsidR="006E2A97" w:rsidRPr="00777A87" w:rsidRDefault="006E2A97" w:rsidP="009F3863">
      <w:pPr>
        <w:spacing w:before="120" w:line="360" w:lineRule="auto"/>
        <w:jc w:val="both"/>
        <w:rPr>
          <w:rFonts w:ascii="Arial" w:hAnsi="Arial" w:cs="Arial"/>
          <w:b/>
          <w:bCs/>
          <w:sz w:val="22"/>
          <w:szCs w:val="22"/>
          <w:highlight w:val="yellow"/>
        </w:rPr>
      </w:pPr>
    </w:p>
    <w:p w14:paraId="602E5DA8" w14:textId="77777777" w:rsidR="000754DE" w:rsidRPr="00777A87" w:rsidRDefault="000754DE" w:rsidP="009F3863">
      <w:pPr>
        <w:spacing w:before="120" w:line="360" w:lineRule="auto"/>
        <w:jc w:val="both"/>
        <w:rPr>
          <w:rFonts w:ascii="Arial" w:hAnsi="Arial" w:cs="Arial"/>
          <w:b/>
          <w:bCs/>
          <w:sz w:val="22"/>
          <w:szCs w:val="22"/>
          <w:highlight w:val="yellow"/>
        </w:rPr>
      </w:pPr>
    </w:p>
    <w:p w14:paraId="27A8EDD8" w14:textId="77777777" w:rsidR="001C6D43" w:rsidRPr="00777A87" w:rsidRDefault="001C6D43" w:rsidP="009F3863">
      <w:pPr>
        <w:pStyle w:val="Nadpisobsahu"/>
        <w:spacing w:line="360" w:lineRule="auto"/>
        <w:jc w:val="both"/>
        <w:rPr>
          <w:rFonts w:ascii="Arial" w:hAnsi="Arial" w:cs="Arial"/>
          <w:color w:val="auto"/>
          <w:sz w:val="22"/>
          <w:szCs w:val="22"/>
          <w:highlight w:val="yellow"/>
          <w:u w:val="single"/>
        </w:rPr>
      </w:pPr>
    </w:p>
    <w:p w14:paraId="49526516" w14:textId="6F04D694" w:rsidR="004928EA" w:rsidRPr="00933D88" w:rsidRDefault="004928EA" w:rsidP="009F3863">
      <w:pPr>
        <w:pStyle w:val="Nadpisobsahu"/>
        <w:spacing w:line="360" w:lineRule="auto"/>
        <w:jc w:val="both"/>
        <w:rPr>
          <w:rFonts w:ascii="Arial" w:hAnsi="Arial" w:cs="Arial"/>
          <w:color w:val="auto"/>
          <w:sz w:val="22"/>
          <w:szCs w:val="22"/>
          <w:u w:val="single"/>
        </w:rPr>
      </w:pPr>
      <w:r w:rsidRPr="00933D88">
        <w:rPr>
          <w:rFonts w:ascii="Arial" w:hAnsi="Arial" w:cs="Arial"/>
          <w:color w:val="auto"/>
          <w:sz w:val="22"/>
          <w:szCs w:val="22"/>
          <w:u w:val="single"/>
        </w:rPr>
        <w:t>OBSAH:</w:t>
      </w:r>
    </w:p>
    <w:p w14:paraId="0B37ED57" w14:textId="77777777" w:rsidR="00A85FD5" w:rsidRPr="00933D88" w:rsidRDefault="00A85FD5" w:rsidP="00A85FD5">
      <w:pPr>
        <w:spacing w:line="360" w:lineRule="auto"/>
        <w:jc w:val="both"/>
        <w:rPr>
          <w:rFonts w:ascii="Arial" w:hAnsi="Arial" w:cs="Arial"/>
          <w:lang w:eastAsia="cs-CZ"/>
        </w:rPr>
      </w:pPr>
    </w:p>
    <w:p w14:paraId="5EF894A6" w14:textId="1B62157B" w:rsidR="00AF40F8" w:rsidRPr="00933D88" w:rsidRDefault="007F1EE4">
      <w:pPr>
        <w:pStyle w:val="Obsah2"/>
        <w:tabs>
          <w:tab w:val="left" w:pos="720"/>
          <w:tab w:val="right" w:leader="dot" w:pos="9060"/>
        </w:tabs>
        <w:rPr>
          <w:rFonts w:asciiTheme="minorHAnsi" w:eastAsiaTheme="minorEastAsia" w:hAnsiTheme="minorHAnsi" w:cstheme="minorBidi"/>
          <w:noProof/>
          <w:kern w:val="2"/>
          <w:sz w:val="22"/>
          <w:szCs w:val="22"/>
          <w:lang w:eastAsia="cs-CZ"/>
          <w14:ligatures w14:val="standardContextual"/>
        </w:rPr>
      </w:pPr>
      <w:r w:rsidRPr="00933D88">
        <w:rPr>
          <w:rFonts w:ascii="Arial" w:hAnsi="Arial" w:cs="Arial"/>
        </w:rPr>
        <w:fldChar w:fldCharType="begin"/>
      </w:r>
      <w:r w:rsidR="004928EA" w:rsidRPr="00933D88">
        <w:rPr>
          <w:rFonts w:ascii="Arial" w:hAnsi="Arial" w:cs="Arial"/>
        </w:rPr>
        <w:instrText xml:space="preserve"> TOC \o "1-3" \h \z \u </w:instrText>
      </w:r>
      <w:r w:rsidRPr="00933D88">
        <w:rPr>
          <w:rFonts w:ascii="Arial" w:hAnsi="Arial" w:cs="Arial"/>
        </w:rPr>
        <w:fldChar w:fldCharType="separate"/>
      </w:r>
      <w:hyperlink w:anchor="_Toc164238136" w:history="1">
        <w:r w:rsidR="00AF40F8" w:rsidRPr="00933D88">
          <w:rPr>
            <w:rStyle w:val="Hypertextovodkaz"/>
            <w:rFonts w:ascii="Arial" w:hAnsi="Arial"/>
            <w:noProof/>
          </w:rPr>
          <w:t>1.</w:t>
        </w:r>
        <w:r w:rsidR="00AF40F8" w:rsidRPr="00933D88">
          <w:rPr>
            <w:rFonts w:asciiTheme="minorHAnsi" w:eastAsiaTheme="minorEastAsia" w:hAnsiTheme="minorHAnsi" w:cstheme="minorBidi"/>
            <w:noProof/>
            <w:kern w:val="2"/>
            <w:sz w:val="22"/>
            <w:szCs w:val="22"/>
            <w:lang w:eastAsia="cs-CZ"/>
            <w14:ligatures w14:val="standardContextual"/>
          </w:rPr>
          <w:tab/>
        </w:r>
        <w:r w:rsidR="00AF40F8" w:rsidRPr="00933D88">
          <w:rPr>
            <w:rStyle w:val="Hypertextovodkaz"/>
            <w:rFonts w:ascii="Arial" w:hAnsi="Arial"/>
            <w:noProof/>
          </w:rPr>
          <w:t>ÚVOD</w:t>
        </w:r>
        <w:r w:rsidR="00AF40F8" w:rsidRPr="00933D88">
          <w:rPr>
            <w:noProof/>
            <w:webHidden/>
          </w:rPr>
          <w:tab/>
        </w:r>
        <w:r w:rsidR="00AF40F8" w:rsidRPr="00933D88">
          <w:rPr>
            <w:noProof/>
            <w:webHidden/>
          </w:rPr>
          <w:fldChar w:fldCharType="begin"/>
        </w:r>
        <w:r w:rsidR="00AF40F8" w:rsidRPr="00933D88">
          <w:rPr>
            <w:noProof/>
            <w:webHidden/>
          </w:rPr>
          <w:instrText xml:space="preserve"> PAGEREF _Toc164238136 \h </w:instrText>
        </w:r>
        <w:r w:rsidR="00AF40F8" w:rsidRPr="00933D88">
          <w:rPr>
            <w:noProof/>
            <w:webHidden/>
          </w:rPr>
        </w:r>
        <w:r w:rsidR="00AF40F8" w:rsidRPr="00933D88">
          <w:rPr>
            <w:noProof/>
            <w:webHidden/>
          </w:rPr>
          <w:fldChar w:fldCharType="separate"/>
        </w:r>
        <w:r w:rsidR="00933D88" w:rsidRPr="00933D88">
          <w:rPr>
            <w:noProof/>
            <w:webHidden/>
          </w:rPr>
          <w:t>2</w:t>
        </w:r>
        <w:r w:rsidR="00AF40F8" w:rsidRPr="00933D88">
          <w:rPr>
            <w:noProof/>
            <w:webHidden/>
          </w:rPr>
          <w:fldChar w:fldCharType="end"/>
        </w:r>
      </w:hyperlink>
    </w:p>
    <w:p w14:paraId="016B965A" w14:textId="2661B98B" w:rsidR="00AF40F8" w:rsidRPr="00933D88" w:rsidRDefault="00AF40F8">
      <w:pPr>
        <w:pStyle w:val="Obsah2"/>
        <w:tabs>
          <w:tab w:val="left" w:pos="720"/>
          <w:tab w:val="right" w:leader="dot" w:pos="9060"/>
        </w:tabs>
        <w:rPr>
          <w:rFonts w:asciiTheme="minorHAnsi" w:eastAsiaTheme="minorEastAsia" w:hAnsiTheme="minorHAnsi" w:cstheme="minorBidi"/>
          <w:noProof/>
          <w:kern w:val="2"/>
          <w:sz w:val="22"/>
          <w:szCs w:val="22"/>
          <w:lang w:eastAsia="cs-CZ"/>
          <w14:ligatures w14:val="standardContextual"/>
        </w:rPr>
      </w:pPr>
      <w:hyperlink w:anchor="_Toc164238137" w:history="1">
        <w:r w:rsidRPr="00933D88">
          <w:rPr>
            <w:rStyle w:val="Hypertextovodkaz"/>
            <w:rFonts w:ascii="Arial" w:hAnsi="Arial"/>
            <w:noProof/>
          </w:rPr>
          <w:t>2.</w:t>
        </w:r>
        <w:r w:rsidRPr="00933D88">
          <w:rPr>
            <w:rFonts w:asciiTheme="minorHAnsi" w:eastAsiaTheme="minorEastAsia" w:hAnsiTheme="minorHAnsi" w:cstheme="minorBidi"/>
            <w:noProof/>
            <w:kern w:val="2"/>
            <w:sz w:val="22"/>
            <w:szCs w:val="22"/>
            <w:lang w:eastAsia="cs-CZ"/>
            <w14:ligatures w14:val="standardContextual"/>
          </w:rPr>
          <w:tab/>
        </w:r>
        <w:r w:rsidRPr="00933D88">
          <w:rPr>
            <w:rStyle w:val="Hypertextovodkaz"/>
            <w:rFonts w:ascii="Arial" w:hAnsi="Arial"/>
            <w:noProof/>
          </w:rPr>
          <w:t>TECHNICKÁ ČÁST:</w:t>
        </w:r>
        <w:r w:rsidRPr="00933D88">
          <w:rPr>
            <w:noProof/>
            <w:webHidden/>
          </w:rPr>
          <w:tab/>
        </w:r>
        <w:r w:rsidRPr="00933D88">
          <w:rPr>
            <w:noProof/>
            <w:webHidden/>
          </w:rPr>
          <w:fldChar w:fldCharType="begin"/>
        </w:r>
        <w:r w:rsidRPr="00933D88">
          <w:rPr>
            <w:noProof/>
            <w:webHidden/>
          </w:rPr>
          <w:instrText xml:space="preserve"> PAGEREF _Toc164238137 \h </w:instrText>
        </w:r>
        <w:r w:rsidRPr="00933D88">
          <w:rPr>
            <w:noProof/>
            <w:webHidden/>
          </w:rPr>
        </w:r>
        <w:r w:rsidRPr="00933D88">
          <w:rPr>
            <w:noProof/>
            <w:webHidden/>
          </w:rPr>
          <w:fldChar w:fldCharType="separate"/>
        </w:r>
        <w:r w:rsidR="00933D88" w:rsidRPr="00933D88">
          <w:rPr>
            <w:noProof/>
            <w:webHidden/>
          </w:rPr>
          <w:t>4</w:t>
        </w:r>
        <w:r w:rsidRPr="00933D88">
          <w:rPr>
            <w:noProof/>
            <w:webHidden/>
          </w:rPr>
          <w:fldChar w:fldCharType="end"/>
        </w:r>
      </w:hyperlink>
    </w:p>
    <w:p w14:paraId="17739958" w14:textId="6549313C" w:rsidR="00AF40F8" w:rsidRPr="00933D88" w:rsidRDefault="00AF40F8">
      <w:pPr>
        <w:pStyle w:val="Obsah2"/>
        <w:tabs>
          <w:tab w:val="left" w:pos="720"/>
          <w:tab w:val="right" w:leader="dot" w:pos="9060"/>
        </w:tabs>
        <w:rPr>
          <w:rFonts w:asciiTheme="minorHAnsi" w:eastAsiaTheme="minorEastAsia" w:hAnsiTheme="minorHAnsi" w:cstheme="minorBidi"/>
          <w:noProof/>
          <w:kern w:val="2"/>
          <w:sz w:val="22"/>
          <w:szCs w:val="22"/>
          <w:lang w:eastAsia="cs-CZ"/>
          <w14:ligatures w14:val="standardContextual"/>
        </w:rPr>
      </w:pPr>
      <w:hyperlink w:anchor="_Toc164238138" w:history="1">
        <w:r w:rsidRPr="00933D88">
          <w:rPr>
            <w:rStyle w:val="Hypertextovodkaz"/>
            <w:rFonts w:ascii="Arial" w:hAnsi="Arial"/>
            <w:noProof/>
          </w:rPr>
          <w:t>3.</w:t>
        </w:r>
        <w:r w:rsidRPr="00933D88">
          <w:rPr>
            <w:rFonts w:asciiTheme="minorHAnsi" w:eastAsiaTheme="minorEastAsia" w:hAnsiTheme="minorHAnsi" w:cstheme="minorBidi"/>
            <w:noProof/>
            <w:kern w:val="2"/>
            <w:sz w:val="22"/>
            <w:szCs w:val="22"/>
            <w:lang w:eastAsia="cs-CZ"/>
            <w14:ligatures w14:val="standardContextual"/>
          </w:rPr>
          <w:tab/>
        </w:r>
        <w:r w:rsidRPr="00933D88">
          <w:rPr>
            <w:rStyle w:val="Hypertextovodkaz"/>
            <w:rFonts w:ascii="Arial" w:hAnsi="Arial"/>
            <w:noProof/>
          </w:rPr>
          <w:t>PŘEDÁVACÍ STANICE</w:t>
        </w:r>
        <w:r w:rsidRPr="00933D88">
          <w:rPr>
            <w:noProof/>
            <w:webHidden/>
          </w:rPr>
          <w:tab/>
        </w:r>
        <w:r w:rsidRPr="00933D88">
          <w:rPr>
            <w:noProof/>
            <w:webHidden/>
          </w:rPr>
          <w:fldChar w:fldCharType="begin"/>
        </w:r>
        <w:r w:rsidRPr="00933D88">
          <w:rPr>
            <w:noProof/>
            <w:webHidden/>
          </w:rPr>
          <w:instrText xml:space="preserve"> PAGEREF _Toc164238138 \h </w:instrText>
        </w:r>
        <w:r w:rsidRPr="00933D88">
          <w:rPr>
            <w:noProof/>
            <w:webHidden/>
          </w:rPr>
        </w:r>
        <w:r w:rsidRPr="00933D88">
          <w:rPr>
            <w:noProof/>
            <w:webHidden/>
          </w:rPr>
          <w:fldChar w:fldCharType="separate"/>
        </w:r>
        <w:r w:rsidR="00933D88" w:rsidRPr="00933D88">
          <w:rPr>
            <w:noProof/>
            <w:webHidden/>
          </w:rPr>
          <w:t>4</w:t>
        </w:r>
        <w:r w:rsidRPr="00933D88">
          <w:rPr>
            <w:noProof/>
            <w:webHidden/>
          </w:rPr>
          <w:fldChar w:fldCharType="end"/>
        </w:r>
      </w:hyperlink>
    </w:p>
    <w:p w14:paraId="48A903C5" w14:textId="2EDB6331" w:rsidR="00AF40F8" w:rsidRPr="00933D88" w:rsidRDefault="00AF40F8">
      <w:pPr>
        <w:pStyle w:val="Obsah2"/>
        <w:tabs>
          <w:tab w:val="left" w:pos="720"/>
          <w:tab w:val="right" w:leader="dot" w:pos="9060"/>
        </w:tabs>
        <w:rPr>
          <w:rFonts w:asciiTheme="minorHAnsi" w:eastAsiaTheme="minorEastAsia" w:hAnsiTheme="minorHAnsi" w:cstheme="minorBidi"/>
          <w:noProof/>
          <w:kern w:val="2"/>
          <w:sz w:val="22"/>
          <w:szCs w:val="22"/>
          <w:lang w:eastAsia="cs-CZ"/>
          <w14:ligatures w14:val="standardContextual"/>
        </w:rPr>
      </w:pPr>
      <w:hyperlink w:anchor="_Toc164238147" w:history="1">
        <w:r w:rsidRPr="00933D88">
          <w:rPr>
            <w:rStyle w:val="Hypertextovodkaz"/>
            <w:rFonts w:ascii="Arial" w:hAnsi="Arial"/>
            <w:noProof/>
          </w:rPr>
          <w:t>4.</w:t>
        </w:r>
        <w:r w:rsidRPr="00933D88">
          <w:rPr>
            <w:rFonts w:asciiTheme="minorHAnsi" w:eastAsiaTheme="minorEastAsia" w:hAnsiTheme="minorHAnsi" w:cstheme="minorBidi"/>
            <w:noProof/>
            <w:kern w:val="2"/>
            <w:sz w:val="22"/>
            <w:szCs w:val="22"/>
            <w:lang w:eastAsia="cs-CZ"/>
            <w14:ligatures w14:val="standardContextual"/>
          </w:rPr>
          <w:tab/>
        </w:r>
        <w:r w:rsidRPr="00933D88">
          <w:rPr>
            <w:rStyle w:val="Hypertextovodkaz"/>
            <w:rFonts w:ascii="Arial" w:hAnsi="Arial"/>
            <w:noProof/>
          </w:rPr>
          <w:t>OHŘEV TeV</w:t>
        </w:r>
        <w:r w:rsidRPr="00933D88">
          <w:rPr>
            <w:noProof/>
            <w:webHidden/>
          </w:rPr>
          <w:tab/>
        </w:r>
        <w:r w:rsidRPr="00933D88">
          <w:rPr>
            <w:noProof/>
            <w:webHidden/>
          </w:rPr>
          <w:fldChar w:fldCharType="begin"/>
        </w:r>
        <w:r w:rsidRPr="00933D88">
          <w:rPr>
            <w:noProof/>
            <w:webHidden/>
          </w:rPr>
          <w:instrText xml:space="preserve"> PAGEREF _Toc164238147 \h </w:instrText>
        </w:r>
        <w:r w:rsidRPr="00933D88">
          <w:rPr>
            <w:noProof/>
            <w:webHidden/>
          </w:rPr>
        </w:r>
        <w:r w:rsidRPr="00933D88">
          <w:rPr>
            <w:noProof/>
            <w:webHidden/>
          </w:rPr>
          <w:fldChar w:fldCharType="separate"/>
        </w:r>
        <w:r w:rsidR="00933D88" w:rsidRPr="00933D88">
          <w:rPr>
            <w:noProof/>
            <w:webHidden/>
          </w:rPr>
          <w:t>5</w:t>
        </w:r>
        <w:r w:rsidRPr="00933D88">
          <w:rPr>
            <w:noProof/>
            <w:webHidden/>
          </w:rPr>
          <w:fldChar w:fldCharType="end"/>
        </w:r>
      </w:hyperlink>
    </w:p>
    <w:p w14:paraId="12084783" w14:textId="10D87E41" w:rsidR="00AF40F8" w:rsidRPr="00933D88" w:rsidRDefault="00AF40F8">
      <w:pPr>
        <w:pStyle w:val="Obsah2"/>
        <w:tabs>
          <w:tab w:val="left" w:pos="720"/>
          <w:tab w:val="right" w:leader="dot" w:pos="9060"/>
        </w:tabs>
        <w:rPr>
          <w:rFonts w:asciiTheme="minorHAnsi" w:eastAsiaTheme="minorEastAsia" w:hAnsiTheme="minorHAnsi" w:cstheme="minorBidi"/>
          <w:noProof/>
          <w:kern w:val="2"/>
          <w:sz w:val="22"/>
          <w:szCs w:val="22"/>
          <w:lang w:eastAsia="cs-CZ"/>
          <w14:ligatures w14:val="standardContextual"/>
        </w:rPr>
      </w:pPr>
      <w:hyperlink w:anchor="_Toc164238152" w:history="1">
        <w:r w:rsidRPr="00933D88">
          <w:rPr>
            <w:rStyle w:val="Hypertextovodkaz"/>
            <w:rFonts w:ascii="Arial" w:hAnsi="Arial"/>
            <w:noProof/>
          </w:rPr>
          <w:t>5.</w:t>
        </w:r>
        <w:r w:rsidRPr="00933D88">
          <w:rPr>
            <w:rFonts w:asciiTheme="minorHAnsi" w:eastAsiaTheme="minorEastAsia" w:hAnsiTheme="minorHAnsi" w:cstheme="minorBidi"/>
            <w:noProof/>
            <w:kern w:val="2"/>
            <w:sz w:val="22"/>
            <w:szCs w:val="22"/>
            <w:lang w:eastAsia="cs-CZ"/>
            <w14:ligatures w14:val="standardContextual"/>
          </w:rPr>
          <w:tab/>
        </w:r>
        <w:r w:rsidRPr="00933D88">
          <w:rPr>
            <w:rStyle w:val="Hypertextovodkaz"/>
            <w:rFonts w:ascii="Arial" w:hAnsi="Arial"/>
            <w:noProof/>
          </w:rPr>
          <w:t>REGULACE ZDROJE TEPLA A OTOPNÉHO SYSTÉMU</w:t>
        </w:r>
        <w:r w:rsidRPr="00933D88">
          <w:rPr>
            <w:noProof/>
            <w:webHidden/>
          </w:rPr>
          <w:tab/>
        </w:r>
        <w:r w:rsidRPr="00933D88">
          <w:rPr>
            <w:noProof/>
            <w:webHidden/>
          </w:rPr>
          <w:fldChar w:fldCharType="begin"/>
        </w:r>
        <w:r w:rsidRPr="00933D88">
          <w:rPr>
            <w:noProof/>
            <w:webHidden/>
          </w:rPr>
          <w:instrText xml:space="preserve"> PAGEREF _Toc164238152 \h </w:instrText>
        </w:r>
        <w:r w:rsidRPr="00933D88">
          <w:rPr>
            <w:noProof/>
            <w:webHidden/>
          </w:rPr>
        </w:r>
        <w:r w:rsidRPr="00933D88">
          <w:rPr>
            <w:noProof/>
            <w:webHidden/>
          </w:rPr>
          <w:fldChar w:fldCharType="separate"/>
        </w:r>
        <w:r w:rsidR="00933D88" w:rsidRPr="00933D88">
          <w:rPr>
            <w:noProof/>
            <w:webHidden/>
          </w:rPr>
          <w:t>5</w:t>
        </w:r>
        <w:r w:rsidRPr="00933D88">
          <w:rPr>
            <w:noProof/>
            <w:webHidden/>
          </w:rPr>
          <w:fldChar w:fldCharType="end"/>
        </w:r>
      </w:hyperlink>
    </w:p>
    <w:p w14:paraId="00991AE1" w14:textId="576A8EBD" w:rsidR="00AF40F8" w:rsidRPr="00933D88" w:rsidRDefault="00AF40F8">
      <w:pPr>
        <w:pStyle w:val="Obsah2"/>
        <w:tabs>
          <w:tab w:val="left" w:pos="720"/>
          <w:tab w:val="right" w:leader="dot" w:pos="9060"/>
        </w:tabs>
        <w:rPr>
          <w:rFonts w:asciiTheme="minorHAnsi" w:eastAsiaTheme="minorEastAsia" w:hAnsiTheme="minorHAnsi" w:cstheme="minorBidi"/>
          <w:noProof/>
          <w:kern w:val="2"/>
          <w:sz w:val="22"/>
          <w:szCs w:val="22"/>
          <w:lang w:eastAsia="cs-CZ"/>
          <w14:ligatures w14:val="standardContextual"/>
        </w:rPr>
      </w:pPr>
      <w:hyperlink w:anchor="_Toc164238154" w:history="1">
        <w:r w:rsidRPr="00933D88">
          <w:rPr>
            <w:rStyle w:val="Hypertextovodkaz"/>
            <w:rFonts w:ascii="Arial" w:hAnsi="Arial"/>
            <w:noProof/>
          </w:rPr>
          <w:t>6.</w:t>
        </w:r>
        <w:r w:rsidRPr="00933D88">
          <w:rPr>
            <w:rFonts w:asciiTheme="minorHAnsi" w:eastAsiaTheme="minorEastAsia" w:hAnsiTheme="minorHAnsi" w:cstheme="minorBidi"/>
            <w:noProof/>
            <w:kern w:val="2"/>
            <w:sz w:val="22"/>
            <w:szCs w:val="22"/>
            <w:lang w:eastAsia="cs-CZ"/>
            <w14:ligatures w14:val="standardContextual"/>
          </w:rPr>
          <w:tab/>
        </w:r>
        <w:r w:rsidRPr="00933D88">
          <w:rPr>
            <w:rStyle w:val="Hypertextovodkaz"/>
            <w:rFonts w:ascii="Arial" w:hAnsi="Arial"/>
            <w:noProof/>
          </w:rPr>
          <w:t>SYSTÉM VYTÁPĚNÍ</w:t>
        </w:r>
        <w:r w:rsidRPr="00933D88">
          <w:rPr>
            <w:noProof/>
            <w:webHidden/>
          </w:rPr>
          <w:tab/>
        </w:r>
        <w:r w:rsidRPr="00933D88">
          <w:rPr>
            <w:noProof/>
            <w:webHidden/>
          </w:rPr>
          <w:fldChar w:fldCharType="begin"/>
        </w:r>
        <w:r w:rsidRPr="00933D88">
          <w:rPr>
            <w:noProof/>
            <w:webHidden/>
          </w:rPr>
          <w:instrText xml:space="preserve"> PAGEREF _Toc164238154 \h </w:instrText>
        </w:r>
        <w:r w:rsidRPr="00933D88">
          <w:rPr>
            <w:noProof/>
            <w:webHidden/>
          </w:rPr>
        </w:r>
        <w:r w:rsidRPr="00933D88">
          <w:rPr>
            <w:noProof/>
            <w:webHidden/>
          </w:rPr>
          <w:fldChar w:fldCharType="separate"/>
        </w:r>
        <w:r w:rsidR="00933D88" w:rsidRPr="00933D88">
          <w:rPr>
            <w:noProof/>
            <w:webHidden/>
          </w:rPr>
          <w:t>5</w:t>
        </w:r>
        <w:r w:rsidRPr="00933D88">
          <w:rPr>
            <w:noProof/>
            <w:webHidden/>
          </w:rPr>
          <w:fldChar w:fldCharType="end"/>
        </w:r>
      </w:hyperlink>
    </w:p>
    <w:p w14:paraId="0CA8CAB6" w14:textId="214A95F2" w:rsidR="00AF40F8" w:rsidRPr="00933D88" w:rsidRDefault="00AF40F8">
      <w:pPr>
        <w:pStyle w:val="Obsah2"/>
        <w:tabs>
          <w:tab w:val="left" w:pos="720"/>
          <w:tab w:val="right" w:leader="dot" w:pos="9060"/>
        </w:tabs>
        <w:rPr>
          <w:rFonts w:asciiTheme="minorHAnsi" w:eastAsiaTheme="minorEastAsia" w:hAnsiTheme="minorHAnsi" w:cstheme="minorBidi"/>
          <w:noProof/>
          <w:kern w:val="2"/>
          <w:sz w:val="22"/>
          <w:szCs w:val="22"/>
          <w:lang w:eastAsia="cs-CZ"/>
          <w14:ligatures w14:val="standardContextual"/>
        </w:rPr>
      </w:pPr>
      <w:hyperlink w:anchor="_Toc164238155" w:history="1">
        <w:r w:rsidRPr="00933D88">
          <w:rPr>
            <w:rStyle w:val="Hypertextovodkaz"/>
            <w:rFonts w:ascii="Arial" w:hAnsi="Arial"/>
            <w:noProof/>
          </w:rPr>
          <w:t>7.</w:t>
        </w:r>
        <w:r w:rsidRPr="00933D88">
          <w:rPr>
            <w:rFonts w:asciiTheme="minorHAnsi" w:eastAsiaTheme="minorEastAsia" w:hAnsiTheme="minorHAnsi" w:cstheme="minorBidi"/>
            <w:noProof/>
            <w:kern w:val="2"/>
            <w:sz w:val="22"/>
            <w:szCs w:val="22"/>
            <w:lang w:eastAsia="cs-CZ"/>
            <w14:ligatures w14:val="standardContextual"/>
          </w:rPr>
          <w:tab/>
        </w:r>
        <w:r w:rsidRPr="00933D88">
          <w:rPr>
            <w:rStyle w:val="Hypertextovodkaz"/>
            <w:rFonts w:ascii="Arial" w:hAnsi="Arial"/>
            <w:noProof/>
          </w:rPr>
          <w:t>ROZVODNÉ POTRUBÍ</w:t>
        </w:r>
        <w:r w:rsidRPr="00933D88">
          <w:rPr>
            <w:noProof/>
            <w:webHidden/>
          </w:rPr>
          <w:tab/>
        </w:r>
        <w:r w:rsidRPr="00933D88">
          <w:rPr>
            <w:noProof/>
            <w:webHidden/>
          </w:rPr>
          <w:fldChar w:fldCharType="begin"/>
        </w:r>
        <w:r w:rsidRPr="00933D88">
          <w:rPr>
            <w:noProof/>
            <w:webHidden/>
          </w:rPr>
          <w:instrText xml:space="preserve"> PAGEREF _Toc164238155 \h </w:instrText>
        </w:r>
        <w:r w:rsidRPr="00933D88">
          <w:rPr>
            <w:noProof/>
            <w:webHidden/>
          </w:rPr>
        </w:r>
        <w:r w:rsidRPr="00933D88">
          <w:rPr>
            <w:noProof/>
            <w:webHidden/>
          </w:rPr>
          <w:fldChar w:fldCharType="separate"/>
        </w:r>
        <w:r w:rsidR="00933D88" w:rsidRPr="00933D88">
          <w:rPr>
            <w:noProof/>
            <w:webHidden/>
          </w:rPr>
          <w:t>5</w:t>
        </w:r>
        <w:r w:rsidRPr="00933D88">
          <w:rPr>
            <w:noProof/>
            <w:webHidden/>
          </w:rPr>
          <w:fldChar w:fldCharType="end"/>
        </w:r>
      </w:hyperlink>
    </w:p>
    <w:p w14:paraId="42755899" w14:textId="368CA774" w:rsidR="00AF40F8" w:rsidRPr="00933D88" w:rsidRDefault="00AF40F8">
      <w:pPr>
        <w:pStyle w:val="Obsah2"/>
        <w:tabs>
          <w:tab w:val="left" w:pos="720"/>
          <w:tab w:val="right" w:leader="dot" w:pos="9060"/>
        </w:tabs>
        <w:rPr>
          <w:rFonts w:asciiTheme="minorHAnsi" w:eastAsiaTheme="minorEastAsia" w:hAnsiTheme="minorHAnsi" w:cstheme="minorBidi"/>
          <w:noProof/>
          <w:kern w:val="2"/>
          <w:sz w:val="22"/>
          <w:szCs w:val="22"/>
          <w:lang w:eastAsia="cs-CZ"/>
          <w14:ligatures w14:val="standardContextual"/>
        </w:rPr>
      </w:pPr>
      <w:hyperlink w:anchor="_Toc164238156" w:history="1">
        <w:r w:rsidRPr="00933D88">
          <w:rPr>
            <w:rStyle w:val="Hypertextovodkaz"/>
            <w:rFonts w:ascii="Arial" w:hAnsi="Arial"/>
            <w:noProof/>
          </w:rPr>
          <w:t>8.</w:t>
        </w:r>
        <w:r w:rsidRPr="00933D88">
          <w:rPr>
            <w:rFonts w:asciiTheme="minorHAnsi" w:eastAsiaTheme="minorEastAsia" w:hAnsiTheme="minorHAnsi" w:cstheme="minorBidi"/>
            <w:noProof/>
            <w:kern w:val="2"/>
            <w:sz w:val="22"/>
            <w:szCs w:val="22"/>
            <w:lang w:eastAsia="cs-CZ"/>
            <w14:ligatures w14:val="standardContextual"/>
          </w:rPr>
          <w:tab/>
        </w:r>
        <w:r w:rsidRPr="00933D88">
          <w:rPr>
            <w:rStyle w:val="Hypertextovodkaz"/>
            <w:rFonts w:ascii="Arial" w:hAnsi="Arial"/>
            <w:noProof/>
          </w:rPr>
          <w:t>OTOPNÁ PLOCHA</w:t>
        </w:r>
        <w:r w:rsidRPr="00933D88">
          <w:rPr>
            <w:noProof/>
            <w:webHidden/>
          </w:rPr>
          <w:tab/>
        </w:r>
        <w:r w:rsidRPr="00933D88">
          <w:rPr>
            <w:noProof/>
            <w:webHidden/>
          </w:rPr>
          <w:fldChar w:fldCharType="begin"/>
        </w:r>
        <w:r w:rsidRPr="00933D88">
          <w:rPr>
            <w:noProof/>
            <w:webHidden/>
          </w:rPr>
          <w:instrText xml:space="preserve"> PAGEREF _Toc164238156 \h </w:instrText>
        </w:r>
        <w:r w:rsidRPr="00933D88">
          <w:rPr>
            <w:noProof/>
            <w:webHidden/>
          </w:rPr>
        </w:r>
        <w:r w:rsidRPr="00933D88">
          <w:rPr>
            <w:noProof/>
            <w:webHidden/>
          </w:rPr>
          <w:fldChar w:fldCharType="separate"/>
        </w:r>
        <w:r w:rsidR="00933D88" w:rsidRPr="00933D88">
          <w:rPr>
            <w:noProof/>
            <w:webHidden/>
          </w:rPr>
          <w:t>7</w:t>
        </w:r>
        <w:r w:rsidRPr="00933D88">
          <w:rPr>
            <w:noProof/>
            <w:webHidden/>
          </w:rPr>
          <w:fldChar w:fldCharType="end"/>
        </w:r>
      </w:hyperlink>
    </w:p>
    <w:p w14:paraId="2AD4B891" w14:textId="5CD2919E" w:rsidR="00AF40F8" w:rsidRPr="00933D88" w:rsidRDefault="00AF40F8">
      <w:pPr>
        <w:pStyle w:val="Obsah2"/>
        <w:tabs>
          <w:tab w:val="left" w:pos="720"/>
          <w:tab w:val="right" w:leader="dot" w:pos="9060"/>
        </w:tabs>
        <w:rPr>
          <w:rFonts w:asciiTheme="minorHAnsi" w:eastAsiaTheme="minorEastAsia" w:hAnsiTheme="minorHAnsi" w:cstheme="minorBidi"/>
          <w:noProof/>
          <w:kern w:val="2"/>
          <w:sz w:val="22"/>
          <w:szCs w:val="22"/>
          <w:lang w:eastAsia="cs-CZ"/>
          <w14:ligatures w14:val="standardContextual"/>
        </w:rPr>
      </w:pPr>
      <w:hyperlink w:anchor="_Toc164238157" w:history="1">
        <w:r w:rsidRPr="00933D88">
          <w:rPr>
            <w:rStyle w:val="Hypertextovodkaz"/>
            <w:rFonts w:ascii="Arial" w:hAnsi="Arial"/>
            <w:noProof/>
          </w:rPr>
          <w:t>9.</w:t>
        </w:r>
        <w:r w:rsidRPr="00933D88">
          <w:rPr>
            <w:rFonts w:asciiTheme="minorHAnsi" w:eastAsiaTheme="minorEastAsia" w:hAnsiTheme="minorHAnsi" w:cstheme="minorBidi"/>
            <w:noProof/>
            <w:kern w:val="2"/>
            <w:sz w:val="22"/>
            <w:szCs w:val="22"/>
            <w:lang w:eastAsia="cs-CZ"/>
            <w14:ligatures w14:val="standardContextual"/>
          </w:rPr>
          <w:tab/>
        </w:r>
        <w:r w:rsidRPr="00933D88">
          <w:rPr>
            <w:rStyle w:val="Hypertextovodkaz"/>
            <w:rFonts w:ascii="Arial" w:hAnsi="Arial"/>
            <w:noProof/>
          </w:rPr>
          <w:t>TEPELNÁ IZOLACE, NÁTĚRY</w:t>
        </w:r>
        <w:r w:rsidRPr="00933D88">
          <w:rPr>
            <w:noProof/>
            <w:webHidden/>
          </w:rPr>
          <w:tab/>
        </w:r>
        <w:r w:rsidRPr="00933D88">
          <w:rPr>
            <w:noProof/>
            <w:webHidden/>
          </w:rPr>
          <w:fldChar w:fldCharType="begin"/>
        </w:r>
        <w:r w:rsidRPr="00933D88">
          <w:rPr>
            <w:noProof/>
            <w:webHidden/>
          </w:rPr>
          <w:instrText xml:space="preserve"> PAGEREF _Toc164238157 \h </w:instrText>
        </w:r>
        <w:r w:rsidRPr="00933D88">
          <w:rPr>
            <w:noProof/>
            <w:webHidden/>
          </w:rPr>
        </w:r>
        <w:r w:rsidRPr="00933D88">
          <w:rPr>
            <w:noProof/>
            <w:webHidden/>
          </w:rPr>
          <w:fldChar w:fldCharType="separate"/>
        </w:r>
        <w:r w:rsidR="00933D88" w:rsidRPr="00933D88">
          <w:rPr>
            <w:noProof/>
            <w:webHidden/>
          </w:rPr>
          <w:t>8</w:t>
        </w:r>
        <w:r w:rsidRPr="00933D88">
          <w:rPr>
            <w:noProof/>
            <w:webHidden/>
          </w:rPr>
          <w:fldChar w:fldCharType="end"/>
        </w:r>
      </w:hyperlink>
    </w:p>
    <w:p w14:paraId="3DB95FB4" w14:textId="6F7C01EA" w:rsidR="00AF40F8" w:rsidRPr="00933D88" w:rsidRDefault="00AF40F8">
      <w:pPr>
        <w:pStyle w:val="Obsah2"/>
        <w:tabs>
          <w:tab w:val="left" w:pos="960"/>
          <w:tab w:val="right" w:leader="dot" w:pos="9060"/>
        </w:tabs>
        <w:rPr>
          <w:rFonts w:asciiTheme="minorHAnsi" w:eastAsiaTheme="minorEastAsia" w:hAnsiTheme="minorHAnsi" w:cstheme="minorBidi"/>
          <w:noProof/>
          <w:kern w:val="2"/>
          <w:sz w:val="22"/>
          <w:szCs w:val="22"/>
          <w:lang w:eastAsia="cs-CZ"/>
          <w14:ligatures w14:val="standardContextual"/>
        </w:rPr>
      </w:pPr>
      <w:hyperlink w:anchor="_Toc164238158" w:history="1">
        <w:r w:rsidRPr="00933D88">
          <w:rPr>
            <w:rStyle w:val="Hypertextovodkaz"/>
            <w:rFonts w:ascii="Arial" w:hAnsi="Arial"/>
            <w:noProof/>
          </w:rPr>
          <w:t>10.</w:t>
        </w:r>
        <w:r w:rsidRPr="00933D88">
          <w:rPr>
            <w:rFonts w:asciiTheme="minorHAnsi" w:eastAsiaTheme="minorEastAsia" w:hAnsiTheme="minorHAnsi" w:cstheme="minorBidi"/>
            <w:noProof/>
            <w:kern w:val="2"/>
            <w:sz w:val="22"/>
            <w:szCs w:val="22"/>
            <w:lang w:eastAsia="cs-CZ"/>
            <w14:ligatures w14:val="standardContextual"/>
          </w:rPr>
          <w:tab/>
        </w:r>
        <w:r w:rsidRPr="00933D88">
          <w:rPr>
            <w:rStyle w:val="Hypertextovodkaz"/>
            <w:rFonts w:ascii="Arial" w:hAnsi="Arial"/>
            <w:noProof/>
          </w:rPr>
          <w:t>EXPANZNÍ A ZABEZPEČOVACÍ ZAŘÍZENÍ</w:t>
        </w:r>
        <w:r w:rsidRPr="00933D88">
          <w:rPr>
            <w:noProof/>
            <w:webHidden/>
          </w:rPr>
          <w:tab/>
        </w:r>
        <w:r w:rsidRPr="00933D88">
          <w:rPr>
            <w:noProof/>
            <w:webHidden/>
          </w:rPr>
          <w:fldChar w:fldCharType="begin"/>
        </w:r>
        <w:r w:rsidRPr="00933D88">
          <w:rPr>
            <w:noProof/>
            <w:webHidden/>
          </w:rPr>
          <w:instrText xml:space="preserve"> PAGEREF _Toc164238158 \h </w:instrText>
        </w:r>
        <w:r w:rsidRPr="00933D88">
          <w:rPr>
            <w:noProof/>
            <w:webHidden/>
          </w:rPr>
        </w:r>
        <w:r w:rsidRPr="00933D88">
          <w:rPr>
            <w:noProof/>
            <w:webHidden/>
          </w:rPr>
          <w:fldChar w:fldCharType="separate"/>
        </w:r>
        <w:r w:rsidR="00933D88" w:rsidRPr="00933D88">
          <w:rPr>
            <w:noProof/>
            <w:webHidden/>
          </w:rPr>
          <w:t>8</w:t>
        </w:r>
        <w:r w:rsidRPr="00933D88">
          <w:rPr>
            <w:noProof/>
            <w:webHidden/>
          </w:rPr>
          <w:fldChar w:fldCharType="end"/>
        </w:r>
      </w:hyperlink>
    </w:p>
    <w:p w14:paraId="0B994BBE" w14:textId="5444690B" w:rsidR="00AF40F8" w:rsidRPr="00933D88" w:rsidRDefault="00AF40F8">
      <w:pPr>
        <w:pStyle w:val="Obsah2"/>
        <w:tabs>
          <w:tab w:val="left" w:pos="960"/>
          <w:tab w:val="right" w:leader="dot" w:pos="9060"/>
        </w:tabs>
        <w:rPr>
          <w:rFonts w:asciiTheme="minorHAnsi" w:eastAsiaTheme="minorEastAsia" w:hAnsiTheme="minorHAnsi" w:cstheme="minorBidi"/>
          <w:noProof/>
          <w:kern w:val="2"/>
          <w:sz w:val="22"/>
          <w:szCs w:val="22"/>
          <w:lang w:eastAsia="cs-CZ"/>
          <w14:ligatures w14:val="standardContextual"/>
        </w:rPr>
      </w:pPr>
      <w:hyperlink w:anchor="_Toc164238159" w:history="1">
        <w:r w:rsidRPr="00933D88">
          <w:rPr>
            <w:rStyle w:val="Hypertextovodkaz"/>
            <w:rFonts w:ascii="Arial" w:hAnsi="Arial"/>
            <w:noProof/>
          </w:rPr>
          <w:t>11.</w:t>
        </w:r>
        <w:r w:rsidRPr="00933D88">
          <w:rPr>
            <w:rFonts w:asciiTheme="minorHAnsi" w:eastAsiaTheme="minorEastAsia" w:hAnsiTheme="minorHAnsi" w:cstheme="minorBidi"/>
            <w:noProof/>
            <w:kern w:val="2"/>
            <w:sz w:val="22"/>
            <w:szCs w:val="22"/>
            <w:lang w:eastAsia="cs-CZ"/>
            <w14:ligatures w14:val="standardContextual"/>
          </w:rPr>
          <w:tab/>
        </w:r>
        <w:r w:rsidRPr="00933D88">
          <w:rPr>
            <w:rStyle w:val="Hypertextovodkaz"/>
            <w:rFonts w:ascii="Arial" w:hAnsi="Arial"/>
            <w:noProof/>
          </w:rPr>
          <w:t>UVEDENÍ DO PROVOZU</w:t>
        </w:r>
        <w:r w:rsidRPr="00933D88">
          <w:rPr>
            <w:noProof/>
            <w:webHidden/>
          </w:rPr>
          <w:tab/>
        </w:r>
        <w:r w:rsidRPr="00933D88">
          <w:rPr>
            <w:noProof/>
            <w:webHidden/>
          </w:rPr>
          <w:fldChar w:fldCharType="begin"/>
        </w:r>
        <w:r w:rsidRPr="00933D88">
          <w:rPr>
            <w:noProof/>
            <w:webHidden/>
          </w:rPr>
          <w:instrText xml:space="preserve"> PAGEREF _Toc164238159 \h </w:instrText>
        </w:r>
        <w:r w:rsidRPr="00933D88">
          <w:rPr>
            <w:noProof/>
            <w:webHidden/>
          </w:rPr>
        </w:r>
        <w:r w:rsidRPr="00933D88">
          <w:rPr>
            <w:noProof/>
            <w:webHidden/>
          </w:rPr>
          <w:fldChar w:fldCharType="separate"/>
        </w:r>
        <w:r w:rsidR="00933D88" w:rsidRPr="00933D88">
          <w:rPr>
            <w:noProof/>
            <w:webHidden/>
          </w:rPr>
          <w:t>9</w:t>
        </w:r>
        <w:r w:rsidRPr="00933D88">
          <w:rPr>
            <w:noProof/>
            <w:webHidden/>
          </w:rPr>
          <w:fldChar w:fldCharType="end"/>
        </w:r>
      </w:hyperlink>
    </w:p>
    <w:p w14:paraId="12FB7937" w14:textId="438D0F86" w:rsidR="00AF40F8" w:rsidRPr="00933D88" w:rsidRDefault="00AF40F8">
      <w:pPr>
        <w:pStyle w:val="Obsah2"/>
        <w:tabs>
          <w:tab w:val="left" w:pos="960"/>
          <w:tab w:val="right" w:leader="dot" w:pos="9060"/>
        </w:tabs>
        <w:rPr>
          <w:rFonts w:asciiTheme="minorHAnsi" w:eastAsiaTheme="minorEastAsia" w:hAnsiTheme="minorHAnsi" w:cstheme="minorBidi"/>
          <w:noProof/>
          <w:kern w:val="2"/>
          <w:sz w:val="22"/>
          <w:szCs w:val="22"/>
          <w:lang w:eastAsia="cs-CZ"/>
          <w14:ligatures w14:val="standardContextual"/>
        </w:rPr>
      </w:pPr>
      <w:hyperlink w:anchor="_Toc164238160" w:history="1">
        <w:r w:rsidRPr="00933D88">
          <w:rPr>
            <w:rStyle w:val="Hypertextovodkaz"/>
            <w:rFonts w:ascii="Arial" w:hAnsi="Arial"/>
            <w:noProof/>
          </w:rPr>
          <w:t>12.</w:t>
        </w:r>
        <w:r w:rsidRPr="00933D88">
          <w:rPr>
            <w:rFonts w:asciiTheme="minorHAnsi" w:eastAsiaTheme="minorEastAsia" w:hAnsiTheme="minorHAnsi" w:cstheme="minorBidi"/>
            <w:noProof/>
            <w:kern w:val="2"/>
            <w:sz w:val="22"/>
            <w:szCs w:val="22"/>
            <w:lang w:eastAsia="cs-CZ"/>
            <w14:ligatures w14:val="standardContextual"/>
          </w:rPr>
          <w:tab/>
        </w:r>
        <w:r w:rsidRPr="00933D88">
          <w:rPr>
            <w:rStyle w:val="Hypertextovodkaz"/>
            <w:rFonts w:ascii="Arial" w:hAnsi="Arial"/>
            <w:noProof/>
          </w:rPr>
          <w:t>POŽADAVKY NA OSTATNÍ PROFESE:</w:t>
        </w:r>
        <w:r w:rsidRPr="00933D88">
          <w:rPr>
            <w:noProof/>
            <w:webHidden/>
          </w:rPr>
          <w:tab/>
        </w:r>
        <w:r w:rsidRPr="00933D88">
          <w:rPr>
            <w:noProof/>
            <w:webHidden/>
          </w:rPr>
          <w:fldChar w:fldCharType="begin"/>
        </w:r>
        <w:r w:rsidRPr="00933D88">
          <w:rPr>
            <w:noProof/>
            <w:webHidden/>
          </w:rPr>
          <w:instrText xml:space="preserve"> PAGEREF _Toc164238160 \h </w:instrText>
        </w:r>
        <w:r w:rsidRPr="00933D88">
          <w:rPr>
            <w:noProof/>
            <w:webHidden/>
          </w:rPr>
        </w:r>
        <w:r w:rsidRPr="00933D88">
          <w:rPr>
            <w:noProof/>
            <w:webHidden/>
          </w:rPr>
          <w:fldChar w:fldCharType="separate"/>
        </w:r>
        <w:r w:rsidR="00933D88" w:rsidRPr="00933D88">
          <w:rPr>
            <w:noProof/>
            <w:webHidden/>
          </w:rPr>
          <w:t>10</w:t>
        </w:r>
        <w:r w:rsidRPr="00933D88">
          <w:rPr>
            <w:noProof/>
            <w:webHidden/>
          </w:rPr>
          <w:fldChar w:fldCharType="end"/>
        </w:r>
      </w:hyperlink>
    </w:p>
    <w:p w14:paraId="66F11BD5" w14:textId="5034DDC7" w:rsidR="00AF40F8" w:rsidRPr="00933D88" w:rsidRDefault="00AF40F8">
      <w:pPr>
        <w:pStyle w:val="Obsah2"/>
        <w:tabs>
          <w:tab w:val="left" w:pos="960"/>
          <w:tab w:val="right" w:leader="dot" w:pos="9060"/>
        </w:tabs>
        <w:rPr>
          <w:rFonts w:asciiTheme="minorHAnsi" w:eastAsiaTheme="minorEastAsia" w:hAnsiTheme="minorHAnsi" w:cstheme="minorBidi"/>
          <w:noProof/>
          <w:kern w:val="2"/>
          <w:sz w:val="22"/>
          <w:szCs w:val="22"/>
          <w:lang w:eastAsia="cs-CZ"/>
          <w14:ligatures w14:val="standardContextual"/>
        </w:rPr>
      </w:pPr>
      <w:hyperlink w:anchor="_Toc164238167" w:history="1">
        <w:r w:rsidRPr="00933D88">
          <w:rPr>
            <w:rStyle w:val="Hypertextovodkaz"/>
            <w:rFonts w:ascii="Arial" w:hAnsi="Arial"/>
            <w:noProof/>
          </w:rPr>
          <w:t>13.</w:t>
        </w:r>
        <w:r w:rsidRPr="00933D88">
          <w:rPr>
            <w:rFonts w:asciiTheme="minorHAnsi" w:eastAsiaTheme="minorEastAsia" w:hAnsiTheme="minorHAnsi" w:cstheme="minorBidi"/>
            <w:noProof/>
            <w:kern w:val="2"/>
            <w:sz w:val="22"/>
            <w:szCs w:val="22"/>
            <w:lang w:eastAsia="cs-CZ"/>
            <w14:ligatures w14:val="standardContextual"/>
          </w:rPr>
          <w:tab/>
        </w:r>
        <w:r w:rsidRPr="00933D88">
          <w:rPr>
            <w:rStyle w:val="Hypertextovodkaz"/>
            <w:rFonts w:ascii="Arial" w:hAnsi="Arial"/>
            <w:noProof/>
          </w:rPr>
          <w:t>BEZPEČNOST PRÁCE A MONTÁŽNÍ PODMÍNKY</w:t>
        </w:r>
        <w:r w:rsidRPr="00933D88">
          <w:rPr>
            <w:noProof/>
            <w:webHidden/>
          </w:rPr>
          <w:tab/>
        </w:r>
        <w:r w:rsidRPr="00933D88">
          <w:rPr>
            <w:noProof/>
            <w:webHidden/>
          </w:rPr>
          <w:fldChar w:fldCharType="begin"/>
        </w:r>
        <w:r w:rsidRPr="00933D88">
          <w:rPr>
            <w:noProof/>
            <w:webHidden/>
          </w:rPr>
          <w:instrText xml:space="preserve"> PAGEREF _Toc164238167 \h </w:instrText>
        </w:r>
        <w:r w:rsidRPr="00933D88">
          <w:rPr>
            <w:noProof/>
            <w:webHidden/>
          </w:rPr>
        </w:r>
        <w:r w:rsidRPr="00933D88">
          <w:rPr>
            <w:noProof/>
            <w:webHidden/>
          </w:rPr>
          <w:fldChar w:fldCharType="separate"/>
        </w:r>
        <w:r w:rsidR="00933D88" w:rsidRPr="00933D88">
          <w:rPr>
            <w:noProof/>
            <w:webHidden/>
          </w:rPr>
          <w:t>11</w:t>
        </w:r>
        <w:r w:rsidRPr="00933D88">
          <w:rPr>
            <w:noProof/>
            <w:webHidden/>
          </w:rPr>
          <w:fldChar w:fldCharType="end"/>
        </w:r>
      </w:hyperlink>
    </w:p>
    <w:p w14:paraId="4A27FD63" w14:textId="0D71020F" w:rsidR="00AF40F8" w:rsidRPr="00777A87" w:rsidRDefault="007F1EE4" w:rsidP="00E7027A">
      <w:pPr>
        <w:pStyle w:val="Obsah2"/>
        <w:tabs>
          <w:tab w:val="left" w:pos="960"/>
          <w:tab w:val="right" w:leader="dot" w:pos="9394"/>
        </w:tabs>
        <w:spacing w:before="120" w:line="360" w:lineRule="auto"/>
        <w:ind w:left="0"/>
        <w:jc w:val="both"/>
        <w:rPr>
          <w:rFonts w:ascii="Arial" w:eastAsiaTheme="minorEastAsia" w:hAnsi="Arial" w:cs="Arial"/>
          <w:noProof/>
          <w:sz w:val="22"/>
          <w:szCs w:val="22"/>
          <w:highlight w:val="yellow"/>
          <w:lang w:eastAsia="cs-CZ"/>
        </w:rPr>
      </w:pPr>
      <w:r w:rsidRPr="00933D88">
        <w:rPr>
          <w:rFonts w:ascii="Arial" w:hAnsi="Arial" w:cs="Arial"/>
          <w:b/>
          <w:bCs/>
        </w:rPr>
        <w:fldChar w:fldCharType="end"/>
      </w:r>
    </w:p>
    <w:p w14:paraId="09EC0E78" w14:textId="25586E3D" w:rsidR="009E5090" w:rsidRPr="00777A87" w:rsidRDefault="004928EA" w:rsidP="00811ABF">
      <w:pPr>
        <w:pStyle w:val="Nadpis2"/>
        <w:numPr>
          <w:ilvl w:val="0"/>
          <w:numId w:val="2"/>
        </w:numPr>
        <w:tabs>
          <w:tab w:val="left" w:pos="1080"/>
        </w:tabs>
        <w:spacing w:before="120" w:after="120" w:line="360" w:lineRule="auto"/>
        <w:ind w:left="357" w:hanging="357"/>
        <w:jc w:val="both"/>
        <w:rPr>
          <w:rFonts w:ascii="Arial" w:hAnsi="Arial"/>
          <w:sz w:val="22"/>
          <w:szCs w:val="22"/>
          <w:u w:val="single"/>
        </w:rPr>
      </w:pPr>
      <w:bookmarkStart w:id="0" w:name="_Toc164238136"/>
      <w:r w:rsidRPr="00777A87">
        <w:rPr>
          <w:rFonts w:ascii="Arial" w:hAnsi="Arial"/>
          <w:sz w:val="22"/>
          <w:szCs w:val="22"/>
          <w:u w:val="single"/>
        </w:rPr>
        <w:t>ÚVOD</w:t>
      </w:r>
      <w:bookmarkEnd w:id="0"/>
    </w:p>
    <w:p w14:paraId="41BA1EC8" w14:textId="6CFCBEC5" w:rsidR="00404EEE" w:rsidRPr="00777A87" w:rsidRDefault="00BB2443" w:rsidP="00FF0B42">
      <w:pPr>
        <w:pStyle w:val="Zkladntext"/>
        <w:suppressAutoHyphens w:val="0"/>
        <w:spacing w:before="120" w:line="276" w:lineRule="auto"/>
        <w:rPr>
          <w:rFonts w:ascii="Arial" w:hAnsi="Arial" w:cs="Arial"/>
          <w:sz w:val="22"/>
          <w:szCs w:val="22"/>
        </w:rPr>
      </w:pPr>
      <w:r w:rsidRPr="00777A87">
        <w:rPr>
          <w:rFonts w:ascii="Arial" w:hAnsi="Arial" w:cs="Arial"/>
          <w:sz w:val="22"/>
          <w:szCs w:val="22"/>
        </w:rPr>
        <w:t xml:space="preserve">Předmětem projektové dokumentace je návrh nového systému ústředního vytápění pro </w:t>
      </w:r>
      <w:r w:rsidR="00E7027A" w:rsidRPr="00777A87">
        <w:rPr>
          <w:rFonts w:ascii="Arial" w:hAnsi="Arial" w:cs="Arial"/>
          <w:sz w:val="22"/>
          <w:szCs w:val="22"/>
        </w:rPr>
        <w:t>pěti</w:t>
      </w:r>
      <w:r w:rsidRPr="00777A87">
        <w:rPr>
          <w:rFonts w:ascii="Arial" w:hAnsi="Arial" w:cs="Arial"/>
          <w:sz w:val="22"/>
          <w:szCs w:val="22"/>
        </w:rPr>
        <w:t xml:space="preserve">podlažní podsklepený objekt sloužící jako </w:t>
      </w:r>
      <w:r w:rsidR="00E7027A" w:rsidRPr="00777A87">
        <w:rPr>
          <w:rFonts w:ascii="Arial" w:hAnsi="Arial" w:cs="Arial"/>
          <w:sz w:val="22"/>
          <w:szCs w:val="22"/>
        </w:rPr>
        <w:t>sportovní areál v městě Chrudim</w:t>
      </w:r>
      <w:r w:rsidRPr="00777A87">
        <w:rPr>
          <w:rFonts w:ascii="Arial" w:hAnsi="Arial" w:cs="Arial"/>
          <w:sz w:val="22"/>
          <w:szCs w:val="22"/>
        </w:rPr>
        <w:t>.</w:t>
      </w:r>
      <w:r w:rsidR="00404EEE" w:rsidRPr="00777A87">
        <w:rPr>
          <w:rFonts w:ascii="Arial" w:hAnsi="Arial" w:cs="Arial"/>
          <w:sz w:val="22"/>
          <w:szCs w:val="22"/>
        </w:rPr>
        <w:t xml:space="preserve"> </w:t>
      </w:r>
      <w:r w:rsidRPr="00777A87">
        <w:rPr>
          <w:rFonts w:ascii="Arial" w:hAnsi="Arial" w:cs="Arial"/>
          <w:sz w:val="22"/>
          <w:szCs w:val="22"/>
        </w:rPr>
        <w:t>Z</w:t>
      </w:r>
      <w:r w:rsidR="00404EEE" w:rsidRPr="00777A87">
        <w:rPr>
          <w:rFonts w:ascii="Arial" w:hAnsi="Arial" w:cs="Arial"/>
          <w:sz w:val="22"/>
          <w:szCs w:val="22"/>
        </w:rPr>
        <w:t xml:space="preserve">droj tepla bude </w:t>
      </w:r>
      <w:r w:rsidR="00E7027A" w:rsidRPr="00777A87">
        <w:rPr>
          <w:rFonts w:ascii="Arial" w:hAnsi="Arial" w:cs="Arial"/>
          <w:sz w:val="22"/>
          <w:szCs w:val="22"/>
        </w:rPr>
        <w:t xml:space="preserve">stávající </w:t>
      </w:r>
      <w:r w:rsidRPr="00777A87">
        <w:rPr>
          <w:rFonts w:ascii="Arial" w:hAnsi="Arial" w:cs="Arial"/>
          <w:sz w:val="22"/>
          <w:szCs w:val="22"/>
        </w:rPr>
        <w:t xml:space="preserve">tlakově nezávislá předávací stanice voda/voda napojená na </w:t>
      </w:r>
      <w:r w:rsidR="00E7027A" w:rsidRPr="00777A87">
        <w:rPr>
          <w:rFonts w:ascii="Arial" w:hAnsi="Arial" w:cs="Arial"/>
          <w:sz w:val="22"/>
          <w:szCs w:val="22"/>
        </w:rPr>
        <w:t>primární</w:t>
      </w:r>
      <w:r w:rsidRPr="00777A87">
        <w:rPr>
          <w:rFonts w:ascii="Arial" w:hAnsi="Arial" w:cs="Arial"/>
          <w:sz w:val="22"/>
          <w:szCs w:val="22"/>
        </w:rPr>
        <w:t xml:space="preserve"> </w:t>
      </w:r>
      <w:r w:rsidR="00E7027A" w:rsidRPr="00777A87">
        <w:rPr>
          <w:rFonts w:ascii="Arial" w:hAnsi="Arial" w:cs="Arial"/>
          <w:sz w:val="22"/>
          <w:szCs w:val="22"/>
        </w:rPr>
        <w:t>horkovodní</w:t>
      </w:r>
      <w:r w:rsidRPr="00777A87">
        <w:rPr>
          <w:rFonts w:ascii="Arial" w:hAnsi="Arial" w:cs="Arial"/>
          <w:sz w:val="22"/>
          <w:szCs w:val="22"/>
        </w:rPr>
        <w:t xml:space="preserve"> přípojku </w:t>
      </w:r>
      <w:r w:rsidR="00E7027A" w:rsidRPr="00777A87">
        <w:rPr>
          <w:rFonts w:ascii="Arial" w:hAnsi="Arial" w:cs="Arial"/>
          <w:sz w:val="22"/>
          <w:szCs w:val="22"/>
        </w:rPr>
        <w:t>EOP distribuce a.s</w:t>
      </w:r>
      <w:r w:rsidRPr="00777A87">
        <w:rPr>
          <w:rFonts w:ascii="Arial" w:hAnsi="Arial" w:cs="Arial"/>
          <w:sz w:val="22"/>
          <w:szCs w:val="22"/>
        </w:rPr>
        <w:t xml:space="preserve">. </w:t>
      </w:r>
      <w:r w:rsidR="00E7027A" w:rsidRPr="00777A87">
        <w:rPr>
          <w:rFonts w:ascii="Arial" w:hAnsi="Arial" w:cs="Arial"/>
          <w:sz w:val="22"/>
          <w:szCs w:val="22"/>
        </w:rPr>
        <w:t>Zdroj tepla je již stávající a v rámci PD</w:t>
      </w:r>
      <w:r w:rsidR="003222A0">
        <w:rPr>
          <w:rFonts w:ascii="Arial" w:hAnsi="Arial" w:cs="Arial"/>
          <w:sz w:val="22"/>
          <w:szCs w:val="22"/>
        </w:rPr>
        <w:t xml:space="preserve"> ÚT</w:t>
      </w:r>
      <w:r w:rsidR="00E7027A" w:rsidRPr="00777A87">
        <w:rPr>
          <w:rFonts w:ascii="Arial" w:hAnsi="Arial" w:cs="Arial"/>
          <w:sz w:val="22"/>
          <w:szCs w:val="22"/>
        </w:rPr>
        <w:t xml:space="preserve"> je uvažováno pouze s dopojením na sek. okruh předávací stanice</w:t>
      </w:r>
      <w:r w:rsidR="00404EEE" w:rsidRPr="00777A87">
        <w:rPr>
          <w:rFonts w:ascii="Arial" w:hAnsi="Arial" w:cs="Arial"/>
          <w:sz w:val="22"/>
          <w:szCs w:val="22"/>
        </w:rPr>
        <w:t xml:space="preserve">. </w:t>
      </w:r>
      <w:r w:rsidR="00781BE9" w:rsidRPr="00777A87">
        <w:rPr>
          <w:rFonts w:ascii="Arial" w:hAnsi="Arial" w:cs="Arial"/>
          <w:sz w:val="22"/>
          <w:szCs w:val="22"/>
        </w:rPr>
        <w:t xml:space="preserve">Jako otopná plocha jsou navrženy ocelová otopná tělesa </w:t>
      </w:r>
      <w:r w:rsidR="003222A0">
        <w:rPr>
          <w:rFonts w:ascii="Arial" w:hAnsi="Arial" w:cs="Arial"/>
          <w:sz w:val="22"/>
          <w:szCs w:val="22"/>
        </w:rPr>
        <w:t xml:space="preserve">(klasická včetně designových dle požadavků architekta) </w:t>
      </w:r>
      <w:r w:rsidR="00781BE9" w:rsidRPr="00777A87">
        <w:rPr>
          <w:rFonts w:ascii="Arial" w:hAnsi="Arial" w:cs="Arial"/>
          <w:sz w:val="22"/>
          <w:szCs w:val="22"/>
        </w:rPr>
        <w:t xml:space="preserve">a </w:t>
      </w:r>
      <w:r w:rsidR="00E7027A" w:rsidRPr="00777A87">
        <w:rPr>
          <w:rFonts w:ascii="Arial" w:hAnsi="Arial" w:cs="Arial"/>
          <w:sz w:val="22"/>
          <w:szCs w:val="22"/>
        </w:rPr>
        <w:t xml:space="preserve">elektrická </w:t>
      </w:r>
      <w:r w:rsidR="00781BE9" w:rsidRPr="00777A87">
        <w:rPr>
          <w:rFonts w:ascii="Arial" w:hAnsi="Arial" w:cs="Arial"/>
          <w:sz w:val="22"/>
          <w:szCs w:val="22"/>
        </w:rPr>
        <w:t>trubková tělesa do prostorů sociálního zázemí</w:t>
      </w:r>
      <w:r w:rsidR="00E7027A" w:rsidRPr="00777A87">
        <w:rPr>
          <w:rFonts w:ascii="Arial" w:hAnsi="Arial" w:cs="Arial"/>
          <w:sz w:val="22"/>
          <w:szCs w:val="22"/>
        </w:rPr>
        <w:t xml:space="preserve"> a teplovodní podlahové vytápění</w:t>
      </w:r>
      <w:r w:rsidR="00781BE9" w:rsidRPr="00777A87">
        <w:rPr>
          <w:rFonts w:ascii="Arial" w:hAnsi="Arial" w:cs="Arial"/>
          <w:sz w:val="22"/>
          <w:szCs w:val="22"/>
        </w:rPr>
        <w:t>.</w:t>
      </w:r>
    </w:p>
    <w:p w14:paraId="646D499A" w14:textId="6AC1D436" w:rsidR="00404EEE" w:rsidRPr="00777A87" w:rsidRDefault="00404EEE" w:rsidP="00404EEE">
      <w:pPr>
        <w:pStyle w:val="Zkladntext"/>
        <w:suppressAutoHyphens w:val="0"/>
        <w:spacing w:before="120" w:line="276" w:lineRule="auto"/>
        <w:rPr>
          <w:rFonts w:ascii="Arial" w:hAnsi="Arial" w:cs="Arial"/>
          <w:sz w:val="22"/>
          <w:szCs w:val="22"/>
        </w:rPr>
      </w:pPr>
      <w:r w:rsidRPr="00777A87">
        <w:rPr>
          <w:rFonts w:ascii="Arial" w:hAnsi="Arial" w:cs="Arial"/>
          <w:sz w:val="22"/>
          <w:szCs w:val="22"/>
        </w:rPr>
        <w:t xml:space="preserve">Jako podklad pro vypracování byla použita projektová dokumentace stavební části, požadavky investora, hlavního projektanta a podklady výrobců </w:t>
      </w:r>
      <w:r w:rsidR="00781BE9" w:rsidRPr="00777A87">
        <w:rPr>
          <w:rFonts w:ascii="Arial" w:hAnsi="Arial" w:cs="Arial"/>
          <w:sz w:val="22"/>
          <w:szCs w:val="22"/>
        </w:rPr>
        <w:t>referenčních zařízení.</w:t>
      </w:r>
    </w:p>
    <w:p w14:paraId="31D1D660" w14:textId="77777777" w:rsidR="009F3863" w:rsidRPr="00777A87" w:rsidRDefault="00375430" w:rsidP="00FF0B42">
      <w:pPr>
        <w:pStyle w:val="Zkladntextodsazen"/>
        <w:suppressAutoHyphens w:val="0"/>
        <w:spacing w:before="120" w:line="276" w:lineRule="auto"/>
        <w:ind w:firstLine="0"/>
        <w:rPr>
          <w:rFonts w:ascii="Arial" w:hAnsi="Arial" w:cs="Arial"/>
          <w:b/>
          <w:sz w:val="22"/>
          <w:szCs w:val="22"/>
        </w:rPr>
      </w:pPr>
      <w:r w:rsidRPr="00777A87">
        <w:rPr>
          <w:rFonts w:ascii="Arial" w:hAnsi="Arial" w:cs="Arial"/>
          <w:b/>
          <w:sz w:val="22"/>
          <w:szCs w:val="22"/>
        </w:rPr>
        <w:t>V dokumentaci jsou navrženy referenční výrobky, projektant nevylučuje náhradu za výrobky jiné o stejných nebo podobných kvalitativních parametrech.</w:t>
      </w:r>
    </w:p>
    <w:p w14:paraId="01D1EA46" w14:textId="28F6FDA0" w:rsidR="00F5431D" w:rsidRPr="00777A87" w:rsidRDefault="00F47F75" w:rsidP="00781BE9">
      <w:pPr>
        <w:pStyle w:val="Zkladntextodsazen"/>
        <w:suppressAutoHyphens w:val="0"/>
        <w:spacing w:before="120" w:line="276" w:lineRule="auto"/>
        <w:ind w:firstLine="0"/>
        <w:rPr>
          <w:rFonts w:ascii="Arial" w:hAnsi="Arial" w:cs="Arial"/>
          <w:sz w:val="22"/>
          <w:szCs w:val="22"/>
        </w:rPr>
      </w:pPr>
      <w:r w:rsidRPr="00777A87">
        <w:rPr>
          <w:rFonts w:ascii="Arial" w:hAnsi="Arial" w:cs="Arial"/>
          <w:sz w:val="22"/>
          <w:szCs w:val="22"/>
        </w:rPr>
        <w:t>Nově použité materiály stavebních</w:t>
      </w:r>
      <w:r w:rsidR="00D85F44" w:rsidRPr="00777A87">
        <w:rPr>
          <w:rFonts w:ascii="Arial" w:hAnsi="Arial" w:cs="Arial"/>
          <w:sz w:val="22"/>
          <w:szCs w:val="22"/>
        </w:rPr>
        <w:t xml:space="preserve"> obv</w:t>
      </w:r>
      <w:r w:rsidR="000B1E34" w:rsidRPr="00777A87">
        <w:rPr>
          <w:rFonts w:ascii="Arial" w:hAnsi="Arial" w:cs="Arial"/>
          <w:sz w:val="22"/>
          <w:szCs w:val="22"/>
        </w:rPr>
        <w:t>o</w:t>
      </w:r>
      <w:r w:rsidR="00D85F44" w:rsidRPr="00777A87">
        <w:rPr>
          <w:rFonts w:ascii="Arial" w:hAnsi="Arial" w:cs="Arial"/>
          <w:sz w:val="22"/>
          <w:szCs w:val="22"/>
        </w:rPr>
        <w:t>dových</w:t>
      </w:r>
      <w:r w:rsidRPr="00777A87">
        <w:rPr>
          <w:rFonts w:ascii="Arial" w:hAnsi="Arial" w:cs="Arial"/>
          <w:sz w:val="22"/>
          <w:szCs w:val="22"/>
        </w:rPr>
        <w:t xml:space="preserve"> konstrukcí z hlediska tepelně technických vlastností odpovídají požadovaným hodnotám uvedeným v ČSN 730540</w:t>
      </w:r>
      <w:r w:rsidR="00D85F44" w:rsidRPr="00777A87">
        <w:rPr>
          <w:rFonts w:ascii="Arial" w:hAnsi="Arial" w:cs="Arial"/>
          <w:sz w:val="22"/>
          <w:szCs w:val="22"/>
        </w:rPr>
        <w:t>-2</w:t>
      </w:r>
      <w:r w:rsidRPr="00777A87">
        <w:rPr>
          <w:rFonts w:ascii="Arial" w:hAnsi="Arial" w:cs="Arial"/>
          <w:sz w:val="22"/>
          <w:szCs w:val="22"/>
        </w:rPr>
        <w:t xml:space="preserve"> závazná ustanovení.</w:t>
      </w:r>
      <w:r w:rsidR="001C6D43" w:rsidRPr="00777A87">
        <w:rPr>
          <w:rFonts w:ascii="Arial" w:hAnsi="Arial" w:cs="Arial"/>
          <w:sz w:val="22"/>
          <w:szCs w:val="22"/>
        </w:rPr>
        <w:br/>
      </w:r>
    </w:p>
    <w:p w14:paraId="6D153573" w14:textId="77777777" w:rsidR="00F5431D" w:rsidRPr="00777A87" w:rsidRDefault="00F5431D" w:rsidP="009F3863">
      <w:pPr>
        <w:spacing w:line="276" w:lineRule="auto"/>
        <w:jc w:val="both"/>
        <w:rPr>
          <w:rFonts w:ascii="Arial" w:hAnsi="Arial" w:cs="Arial"/>
          <w:sz w:val="22"/>
          <w:szCs w:val="22"/>
          <w:u w:val="single"/>
        </w:rPr>
      </w:pPr>
      <w:r w:rsidRPr="00777A87">
        <w:rPr>
          <w:rFonts w:ascii="Arial" w:hAnsi="Arial" w:cs="Arial"/>
          <w:sz w:val="22"/>
          <w:szCs w:val="22"/>
          <w:u w:val="single"/>
        </w:rPr>
        <w:t xml:space="preserve">Základní technické </w:t>
      </w:r>
      <w:proofErr w:type="gramStart"/>
      <w:r w:rsidRPr="00777A87">
        <w:rPr>
          <w:rFonts w:ascii="Arial" w:hAnsi="Arial" w:cs="Arial"/>
          <w:sz w:val="22"/>
          <w:szCs w:val="22"/>
          <w:u w:val="single"/>
        </w:rPr>
        <w:t>normy - UT</w:t>
      </w:r>
      <w:proofErr w:type="gramEnd"/>
      <w:r w:rsidRPr="00777A87">
        <w:rPr>
          <w:rFonts w:ascii="Arial" w:hAnsi="Arial" w:cs="Arial"/>
          <w:sz w:val="22"/>
          <w:szCs w:val="22"/>
          <w:u w:val="single"/>
        </w:rPr>
        <w:t>:</w:t>
      </w:r>
    </w:p>
    <w:p w14:paraId="61B07B8E" w14:textId="77777777" w:rsidR="00F5431D" w:rsidRPr="00777A87" w:rsidRDefault="00F5431D" w:rsidP="009F3863">
      <w:pPr>
        <w:spacing w:before="240" w:line="276" w:lineRule="auto"/>
        <w:jc w:val="both"/>
        <w:rPr>
          <w:rFonts w:ascii="Arial" w:hAnsi="Arial" w:cs="Arial"/>
          <w:i/>
          <w:sz w:val="20"/>
          <w:szCs w:val="20"/>
        </w:rPr>
      </w:pPr>
      <w:r w:rsidRPr="00777A87">
        <w:rPr>
          <w:rFonts w:ascii="Arial" w:hAnsi="Arial" w:cs="Arial"/>
          <w:i/>
          <w:sz w:val="20"/>
          <w:szCs w:val="20"/>
        </w:rPr>
        <w:t>ČSN 01 3452 Technické výkresy – Instalace – Vytápění a chlazení</w:t>
      </w:r>
    </w:p>
    <w:p w14:paraId="4A80F464" w14:textId="77777777" w:rsidR="00F5431D" w:rsidRPr="00777A87" w:rsidRDefault="00F5431D" w:rsidP="009F3863">
      <w:pPr>
        <w:spacing w:line="276" w:lineRule="auto"/>
        <w:jc w:val="both"/>
        <w:rPr>
          <w:rFonts w:ascii="Arial" w:hAnsi="Arial" w:cs="Arial"/>
          <w:i/>
          <w:sz w:val="20"/>
          <w:szCs w:val="20"/>
        </w:rPr>
      </w:pPr>
      <w:hyperlink r:id="rId8" w:history="1">
        <w:r w:rsidRPr="00777A87">
          <w:rPr>
            <w:rFonts w:ascii="Arial" w:hAnsi="Arial" w:cs="Arial"/>
            <w:i/>
            <w:sz w:val="20"/>
            <w:szCs w:val="20"/>
          </w:rPr>
          <w:t>ČSN EN 12828 + A1</w:t>
        </w:r>
      </w:hyperlink>
      <w:r w:rsidRPr="00777A87">
        <w:rPr>
          <w:rFonts w:ascii="Arial" w:hAnsi="Arial" w:cs="Arial"/>
          <w:i/>
          <w:sz w:val="20"/>
          <w:szCs w:val="20"/>
        </w:rPr>
        <w:t xml:space="preserve"> Tepelné soustavy v </w:t>
      </w:r>
      <w:proofErr w:type="gramStart"/>
      <w:r w:rsidRPr="00777A87">
        <w:rPr>
          <w:rFonts w:ascii="Arial" w:hAnsi="Arial" w:cs="Arial"/>
          <w:i/>
          <w:sz w:val="20"/>
          <w:szCs w:val="20"/>
        </w:rPr>
        <w:t>budovách - Navrhování</w:t>
      </w:r>
      <w:proofErr w:type="gramEnd"/>
      <w:r w:rsidRPr="00777A87">
        <w:rPr>
          <w:rFonts w:ascii="Arial" w:hAnsi="Arial" w:cs="Arial"/>
          <w:i/>
          <w:sz w:val="20"/>
          <w:szCs w:val="20"/>
        </w:rPr>
        <w:t xml:space="preserve"> teplovodních otopných soustav</w:t>
      </w:r>
    </w:p>
    <w:p w14:paraId="502C7931"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EN </w:t>
      </w:r>
      <w:proofErr w:type="gramStart"/>
      <w:r w:rsidRPr="00777A87">
        <w:rPr>
          <w:rFonts w:ascii="Arial" w:hAnsi="Arial" w:cs="Arial"/>
          <w:i/>
          <w:sz w:val="20"/>
          <w:szCs w:val="20"/>
        </w:rPr>
        <w:t>12831  Tepelné</w:t>
      </w:r>
      <w:proofErr w:type="gramEnd"/>
      <w:r w:rsidRPr="00777A87">
        <w:rPr>
          <w:rFonts w:ascii="Arial" w:hAnsi="Arial" w:cs="Arial"/>
          <w:i/>
          <w:sz w:val="20"/>
          <w:szCs w:val="20"/>
        </w:rPr>
        <w:t xml:space="preserve"> soustavy v </w:t>
      </w:r>
      <w:proofErr w:type="gramStart"/>
      <w:r w:rsidRPr="00777A87">
        <w:rPr>
          <w:rFonts w:ascii="Arial" w:hAnsi="Arial" w:cs="Arial"/>
          <w:i/>
          <w:sz w:val="20"/>
          <w:szCs w:val="20"/>
        </w:rPr>
        <w:t>budovách - Výpočet</w:t>
      </w:r>
      <w:proofErr w:type="gramEnd"/>
      <w:r w:rsidRPr="00777A87">
        <w:rPr>
          <w:rFonts w:ascii="Arial" w:hAnsi="Arial" w:cs="Arial"/>
          <w:i/>
          <w:sz w:val="20"/>
          <w:szCs w:val="20"/>
        </w:rPr>
        <w:t xml:space="preserve"> tepelného výkonu</w:t>
      </w:r>
    </w:p>
    <w:p w14:paraId="553236F9"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06 </w:t>
      </w:r>
      <w:proofErr w:type="gramStart"/>
      <w:r w:rsidRPr="00777A87">
        <w:rPr>
          <w:rFonts w:ascii="Arial" w:hAnsi="Arial" w:cs="Arial"/>
          <w:i/>
          <w:sz w:val="20"/>
          <w:szCs w:val="20"/>
        </w:rPr>
        <w:t>0220  Tepelné</w:t>
      </w:r>
      <w:proofErr w:type="gramEnd"/>
      <w:r w:rsidRPr="00777A87">
        <w:rPr>
          <w:rFonts w:ascii="Arial" w:hAnsi="Arial" w:cs="Arial"/>
          <w:i/>
          <w:sz w:val="20"/>
          <w:szCs w:val="20"/>
        </w:rPr>
        <w:t xml:space="preserve"> soustavy v </w:t>
      </w:r>
      <w:proofErr w:type="gramStart"/>
      <w:r w:rsidRPr="00777A87">
        <w:rPr>
          <w:rFonts w:ascii="Arial" w:hAnsi="Arial" w:cs="Arial"/>
          <w:i/>
          <w:sz w:val="20"/>
          <w:szCs w:val="20"/>
        </w:rPr>
        <w:t>budovách - Dynamické</w:t>
      </w:r>
      <w:proofErr w:type="gramEnd"/>
      <w:r w:rsidRPr="00777A87">
        <w:rPr>
          <w:rFonts w:ascii="Arial" w:hAnsi="Arial" w:cs="Arial"/>
          <w:i/>
          <w:sz w:val="20"/>
          <w:szCs w:val="20"/>
        </w:rPr>
        <w:t xml:space="preserve"> stavy</w:t>
      </w:r>
    </w:p>
    <w:p w14:paraId="0273D710"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06 </w:t>
      </w:r>
      <w:proofErr w:type="gramStart"/>
      <w:r w:rsidRPr="00777A87">
        <w:rPr>
          <w:rFonts w:ascii="Arial" w:hAnsi="Arial" w:cs="Arial"/>
          <w:i/>
          <w:sz w:val="20"/>
          <w:szCs w:val="20"/>
        </w:rPr>
        <w:t>0310  Tepelné</w:t>
      </w:r>
      <w:proofErr w:type="gramEnd"/>
      <w:r w:rsidRPr="00777A87">
        <w:rPr>
          <w:rFonts w:ascii="Arial" w:hAnsi="Arial" w:cs="Arial"/>
          <w:i/>
          <w:sz w:val="20"/>
          <w:szCs w:val="20"/>
        </w:rPr>
        <w:t xml:space="preserve"> soustavy v </w:t>
      </w:r>
      <w:proofErr w:type="gramStart"/>
      <w:r w:rsidRPr="00777A87">
        <w:rPr>
          <w:rFonts w:ascii="Arial" w:hAnsi="Arial" w:cs="Arial"/>
          <w:i/>
          <w:sz w:val="20"/>
          <w:szCs w:val="20"/>
        </w:rPr>
        <w:t>budovách - Projektování</w:t>
      </w:r>
      <w:proofErr w:type="gramEnd"/>
      <w:r w:rsidRPr="00777A87">
        <w:rPr>
          <w:rFonts w:ascii="Arial" w:hAnsi="Arial" w:cs="Arial"/>
          <w:i/>
          <w:sz w:val="20"/>
          <w:szCs w:val="20"/>
        </w:rPr>
        <w:t xml:space="preserve"> a montáž</w:t>
      </w:r>
    </w:p>
    <w:p w14:paraId="310E23CE"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lastRenderedPageBreak/>
        <w:t xml:space="preserve">ČSN EN </w:t>
      </w:r>
      <w:proofErr w:type="gramStart"/>
      <w:r w:rsidRPr="00777A87">
        <w:rPr>
          <w:rFonts w:ascii="Arial" w:hAnsi="Arial" w:cs="Arial"/>
          <w:i/>
          <w:sz w:val="20"/>
          <w:szCs w:val="20"/>
        </w:rPr>
        <w:t>1264 - 2</w:t>
      </w:r>
      <w:proofErr w:type="gramEnd"/>
      <w:r w:rsidRPr="00777A87">
        <w:rPr>
          <w:rFonts w:ascii="Arial" w:hAnsi="Arial" w:cs="Arial"/>
          <w:i/>
          <w:sz w:val="20"/>
          <w:szCs w:val="20"/>
        </w:rPr>
        <w:t xml:space="preserve"> + A</w:t>
      </w:r>
      <w:proofErr w:type="gramStart"/>
      <w:r w:rsidRPr="00777A87">
        <w:rPr>
          <w:rFonts w:ascii="Arial" w:hAnsi="Arial" w:cs="Arial"/>
          <w:i/>
          <w:sz w:val="20"/>
          <w:szCs w:val="20"/>
        </w:rPr>
        <w:t>1  Zabudované</w:t>
      </w:r>
      <w:proofErr w:type="gramEnd"/>
      <w:r w:rsidRPr="00777A87">
        <w:rPr>
          <w:rFonts w:ascii="Arial" w:hAnsi="Arial" w:cs="Arial"/>
          <w:i/>
          <w:sz w:val="20"/>
          <w:szCs w:val="20"/>
        </w:rPr>
        <w:t xml:space="preserve"> vodní velkoplošné otopné a chladicí </w:t>
      </w:r>
      <w:proofErr w:type="gramStart"/>
      <w:r w:rsidRPr="00777A87">
        <w:rPr>
          <w:rFonts w:ascii="Arial" w:hAnsi="Arial" w:cs="Arial"/>
          <w:i/>
          <w:sz w:val="20"/>
          <w:szCs w:val="20"/>
        </w:rPr>
        <w:t>soustavy - Část</w:t>
      </w:r>
      <w:proofErr w:type="gramEnd"/>
      <w:r w:rsidRPr="00777A87">
        <w:rPr>
          <w:rFonts w:ascii="Arial" w:hAnsi="Arial" w:cs="Arial"/>
          <w:i/>
          <w:sz w:val="20"/>
          <w:szCs w:val="20"/>
        </w:rPr>
        <w:t xml:space="preserve"> 2: Podlahové vytápění: Průkazné postupy pro stanovení tepelného výkonu výpočtovými a experimentálními metodami</w:t>
      </w:r>
    </w:p>
    <w:p w14:paraId="06806903"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06 </w:t>
      </w:r>
      <w:proofErr w:type="gramStart"/>
      <w:r w:rsidRPr="00777A87">
        <w:rPr>
          <w:rFonts w:ascii="Arial" w:hAnsi="Arial" w:cs="Arial"/>
          <w:i/>
          <w:sz w:val="20"/>
          <w:szCs w:val="20"/>
        </w:rPr>
        <w:t>0320  Tepelné</w:t>
      </w:r>
      <w:proofErr w:type="gramEnd"/>
      <w:r w:rsidRPr="00777A87">
        <w:rPr>
          <w:rFonts w:ascii="Arial" w:hAnsi="Arial" w:cs="Arial"/>
          <w:i/>
          <w:sz w:val="20"/>
          <w:szCs w:val="20"/>
        </w:rPr>
        <w:t xml:space="preserve"> soustavy v </w:t>
      </w:r>
      <w:proofErr w:type="gramStart"/>
      <w:r w:rsidRPr="00777A87">
        <w:rPr>
          <w:rFonts w:ascii="Arial" w:hAnsi="Arial" w:cs="Arial"/>
          <w:i/>
          <w:sz w:val="20"/>
          <w:szCs w:val="20"/>
        </w:rPr>
        <w:t>budovách - Příprava</w:t>
      </w:r>
      <w:proofErr w:type="gramEnd"/>
      <w:r w:rsidRPr="00777A87">
        <w:rPr>
          <w:rFonts w:ascii="Arial" w:hAnsi="Arial" w:cs="Arial"/>
          <w:i/>
          <w:sz w:val="20"/>
          <w:szCs w:val="20"/>
        </w:rPr>
        <w:t xml:space="preserve"> teplé </w:t>
      </w:r>
      <w:proofErr w:type="gramStart"/>
      <w:r w:rsidRPr="00777A87">
        <w:rPr>
          <w:rFonts w:ascii="Arial" w:hAnsi="Arial" w:cs="Arial"/>
          <w:i/>
          <w:sz w:val="20"/>
          <w:szCs w:val="20"/>
        </w:rPr>
        <w:t>vody - Navrhování</w:t>
      </w:r>
      <w:proofErr w:type="gramEnd"/>
      <w:r w:rsidRPr="00777A87">
        <w:rPr>
          <w:rFonts w:ascii="Arial" w:hAnsi="Arial" w:cs="Arial"/>
          <w:i/>
          <w:sz w:val="20"/>
          <w:szCs w:val="20"/>
        </w:rPr>
        <w:t xml:space="preserve"> a projektování</w:t>
      </w:r>
    </w:p>
    <w:p w14:paraId="07495409"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EN 12098 - </w:t>
      </w:r>
      <w:proofErr w:type="gramStart"/>
      <w:r w:rsidRPr="00777A87">
        <w:rPr>
          <w:rFonts w:ascii="Arial" w:hAnsi="Arial" w:cs="Arial"/>
          <w:i/>
          <w:sz w:val="20"/>
          <w:szCs w:val="20"/>
        </w:rPr>
        <w:t>1  Regulace</w:t>
      </w:r>
      <w:proofErr w:type="gramEnd"/>
      <w:r w:rsidRPr="00777A87">
        <w:rPr>
          <w:rFonts w:ascii="Arial" w:hAnsi="Arial" w:cs="Arial"/>
          <w:i/>
          <w:sz w:val="20"/>
          <w:szCs w:val="20"/>
        </w:rPr>
        <w:t xml:space="preserve"> otopných </w:t>
      </w:r>
      <w:proofErr w:type="gramStart"/>
      <w:r w:rsidRPr="00777A87">
        <w:rPr>
          <w:rFonts w:ascii="Arial" w:hAnsi="Arial" w:cs="Arial"/>
          <w:i/>
          <w:sz w:val="20"/>
          <w:szCs w:val="20"/>
        </w:rPr>
        <w:t>soustav - Část</w:t>
      </w:r>
      <w:proofErr w:type="gramEnd"/>
      <w:r w:rsidRPr="00777A87">
        <w:rPr>
          <w:rFonts w:ascii="Arial" w:hAnsi="Arial" w:cs="Arial"/>
          <w:i/>
          <w:sz w:val="20"/>
          <w:szCs w:val="20"/>
        </w:rPr>
        <w:t xml:space="preserve"> 1: Zařízení pro regulaci teplovodních otopných soustav</w:t>
      </w:r>
    </w:p>
    <w:p w14:paraId="23299CBC"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EN </w:t>
      </w:r>
      <w:proofErr w:type="gramStart"/>
      <w:r w:rsidRPr="00777A87">
        <w:rPr>
          <w:rFonts w:ascii="Arial" w:hAnsi="Arial" w:cs="Arial"/>
          <w:i/>
          <w:sz w:val="20"/>
          <w:szCs w:val="20"/>
        </w:rPr>
        <w:t>15316 - 1</w:t>
      </w:r>
      <w:proofErr w:type="gramEnd"/>
      <w:r w:rsidRPr="00777A87">
        <w:rPr>
          <w:rFonts w:ascii="Arial" w:hAnsi="Arial" w:cs="Arial"/>
          <w:i/>
          <w:sz w:val="20"/>
          <w:szCs w:val="20"/>
        </w:rPr>
        <w:t xml:space="preserve"> až </w:t>
      </w:r>
      <w:proofErr w:type="gramStart"/>
      <w:r w:rsidRPr="00777A87">
        <w:rPr>
          <w:rFonts w:ascii="Arial" w:hAnsi="Arial" w:cs="Arial"/>
          <w:i/>
          <w:sz w:val="20"/>
          <w:szCs w:val="20"/>
        </w:rPr>
        <w:t>4 – 1</w:t>
      </w:r>
      <w:proofErr w:type="gramEnd"/>
      <w:r w:rsidRPr="00777A87">
        <w:rPr>
          <w:rFonts w:ascii="Arial" w:hAnsi="Arial" w:cs="Arial"/>
          <w:i/>
          <w:sz w:val="20"/>
          <w:szCs w:val="20"/>
        </w:rPr>
        <w:t xml:space="preserve"> až </w:t>
      </w:r>
      <w:proofErr w:type="gramStart"/>
      <w:r w:rsidRPr="00777A87">
        <w:rPr>
          <w:rFonts w:ascii="Arial" w:hAnsi="Arial" w:cs="Arial"/>
          <w:i/>
          <w:sz w:val="20"/>
          <w:szCs w:val="20"/>
        </w:rPr>
        <w:t>8  Tepelné</w:t>
      </w:r>
      <w:proofErr w:type="gramEnd"/>
      <w:r w:rsidRPr="00777A87">
        <w:rPr>
          <w:rFonts w:ascii="Arial" w:hAnsi="Arial" w:cs="Arial"/>
          <w:i/>
          <w:sz w:val="20"/>
          <w:szCs w:val="20"/>
        </w:rPr>
        <w:t xml:space="preserve"> soustavy v </w:t>
      </w:r>
      <w:proofErr w:type="gramStart"/>
      <w:r w:rsidRPr="00777A87">
        <w:rPr>
          <w:rFonts w:ascii="Arial" w:hAnsi="Arial" w:cs="Arial"/>
          <w:i/>
          <w:sz w:val="20"/>
          <w:szCs w:val="20"/>
        </w:rPr>
        <w:t>budovách - Výpočtová</w:t>
      </w:r>
      <w:proofErr w:type="gramEnd"/>
      <w:r w:rsidRPr="00777A87">
        <w:rPr>
          <w:rFonts w:ascii="Arial" w:hAnsi="Arial" w:cs="Arial"/>
          <w:i/>
          <w:sz w:val="20"/>
          <w:szCs w:val="20"/>
        </w:rPr>
        <w:t xml:space="preserve"> metoda pro stanovení energetických potřeb a účinností soustavy</w:t>
      </w:r>
    </w:p>
    <w:p w14:paraId="0E6EAC5F"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EN </w:t>
      </w:r>
      <w:proofErr w:type="gramStart"/>
      <w:r w:rsidRPr="00777A87">
        <w:rPr>
          <w:rFonts w:ascii="Arial" w:hAnsi="Arial" w:cs="Arial"/>
          <w:i/>
          <w:sz w:val="20"/>
          <w:szCs w:val="20"/>
        </w:rPr>
        <w:t>15450  Tepelné</w:t>
      </w:r>
      <w:proofErr w:type="gramEnd"/>
      <w:r w:rsidRPr="00777A87">
        <w:rPr>
          <w:rFonts w:ascii="Arial" w:hAnsi="Arial" w:cs="Arial"/>
          <w:i/>
          <w:sz w:val="20"/>
          <w:szCs w:val="20"/>
        </w:rPr>
        <w:t xml:space="preserve"> soustavy v </w:t>
      </w:r>
      <w:proofErr w:type="gramStart"/>
      <w:r w:rsidRPr="00777A87">
        <w:rPr>
          <w:rFonts w:ascii="Arial" w:hAnsi="Arial" w:cs="Arial"/>
          <w:i/>
          <w:sz w:val="20"/>
          <w:szCs w:val="20"/>
        </w:rPr>
        <w:t>budovách - Navrhování</w:t>
      </w:r>
      <w:proofErr w:type="gramEnd"/>
      <w:r w:rsidRPr="00777A87">
        <w:rPr>
          <w:rFonts w:ascii="Arial" w:hAnsi="Arial" w:cs="Arial"/>
          <w:i/>
          <w:sz w:val="20"/>
          <w:szCs w:val="20"/>
        </w:rPr>
        <w:t xml:space="preserve"> tepelných soustav s tepelnými čerpadly</w:t>
      </w:r>
    </w:p>
    <w:p w14:paraId="46D76458"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EN </w:t>
      </w:r>
      <w:proofErr w:type="gramStart"/>
      <w:r w:rsidRPr="00777A87">
        <w:rPr>
          <w:rFonts w:ascii="Arial" w:hAnsi="Arial" w:cs="Arial"/>
          <w:i/>
          <w:sz w:val="20"/>
          <w:szCs w:val="20"/>
        </w:rPr>
        <w:t>14337  Tepelné</w:t>
      </w:r>
      <w:proofErr w:type="gramEnd"/>
      <w:r w:rsidRPr="00777A87">
        <w:rPr>
          <w:rFonts w:ascii="Arial" w:hAnsi="Arial" w:cs="Arial"/>
          <w:i/>
          <w:sz w:val="20"/>
          <w:szCs w:val="20"/>
        </w:rPr>
        <w:t xml:space="preserve"> soustavy v </w:t>
      </w:r>
      <w:proofErr w:type="gramStart"/>
      <w:r w:rsidRPr="00777A87">
        <w:rPr>
          <w:rFonts w:ascii="Arial" w:hAnsi="Arial" w:cs="Arial"/>
          <w:i/>
          <w:sz w:val="20"/>
          <w:szCs w:val="20"/>
        </w:rPr>
        <w:t>budovách - Navrhování</w:t>
      </w:r>
      <w:proofErr w:type="gramEnd"/>
      <w:r w:rsidRPr="00777A87">
        <w:rPr>
          <w:rFonts w:ascii="Arial" w:hAnsi="Arial" w:cs="Arial"/>
          <w:i/>
          <w:sz w:val="20"/>
          <w:szCs w:val="20"/>
        </w:rPr>
        <w:t xml:space="preserve"> a montáž elektrických přímotopů</w:t>
      </w:r>
    </w:p>
    <w:p w14:paraId="503167C6"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06 </w:t>
      </w:r>
      <w:proofErr w:type="gramStart"/>
      <w:r w:rsidRPr="00777A87">
        <w:rPr>
          <w:rFonts w:ascii="Arial" w:hAnsi="Arial" w:cs="Arial"/>
          <w:i/>
          <w:sz w:val="20"/>
          <w:szCs w:val="20"/>
        </w:rPr>
        <w:t>0830  Tepelné</w:t>
      </w:r>
      <w:proofErr w:type="gramEnd"/>
      <w:r w:rsidRPr="00777A87">
        <w:rPr>
          <w:rFonts w:ascii="Arial" w:hAnsi="Arial" w:cs="Arial"/>
          <w:i/>
          <w:sz w:val="20"/>
          <w:szCs w:val="20"/>
        </w:rPr>
        <w:t xml:space="preserve"> soustavy v </w:t>
      </w:r>
      <w:proofErr w:type="gramStart"/>
      <w:r w:rsidRPr="00777A87">
        <w:rPr>
          <w:rFonts w:ascii="Arial" w:hAnsi="Arial" w:cs="Arial"/>
          <w:i/>
          <w:sz w:val="20"/>
          <w:szCs w:val="20"/>
        </w:rPr>
        <w:t>budovách - Zabezpečovací</w:t>
      </w:r>
      <w:proofErr w:type="gramEnd"/>
      <w:r w:rsidRPr="00777A87">
        <w:rPr>
          <w:rFonts w:ascii="Arial" w:hAnsi="Arial" w:cs="Arial"/>
          <w:i/>
          <w:sz w:val="20"/>
          <w:szCs w:val="20"/>
        </w:rPr>
        <w:t xml:space="preserve"> zařízení</w:t>
      </w:r>
    </w:p>
    <w:p w14:paraId="1266EEAC"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06 </w:t>
      </w:r>
      <w:proofErr w:type="gramStart"/>
      <w:r w:rsidRPr="00777A87">
        <w:rPr>
          <w:rFonts w:ascii="Arial" w:hAnsi="Arial" w:cs="Arial"/>
          <w:i/>
          <w:sz w:val="20"/>
          <w:szCs w:val="20"/>
        </w:rPr>
        <w:t>1008  Požární</w:t>
      </w:r>
      <w:proofErr w:type="gramEnd"/>
      <w:r w:rsidRPr="00777A87">
        <w:rPr>
          <w:rFonts w:ascii="Arial" w:hAnsi="Arial" w:cs="Arial"/>
          <w:i/>
          <w:sz w:val="20"/>
          <w:szCs w:val="20"/>
        </w:rPr>
        <w:t xml:space="preserve"> bezpečnost tepelných zařízení</w:t>
      </w:r>
    </w:p>
    <w:p w14:paraId="11DF0ADD"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06 </w:t>
      </w:r>
      <w:proofErr w:type="gramStart"/>
      <w:r w:rsidRPr="00777A87">
        <w:rPr>
          <w:rFonts w:ascii="Arial" w:hAnsi="Arial" w:cs="Arial"/>
          <w:i/>
          <w:sz w:val="20"/>
          <w:szCs w:val="20"/>
        </w:rPr>
        <w:t>1101  Otopná</w:t>
      </w:r>
      <w:proofErr w:type="gramEnd"/>
      <w:r w:rsidRPr="00777A87">
        <w:rPr>
          <w:rFonts w:ascii="Arial" w:hAnsi="Arial" w:cs="Arial"/>
          <w:i/>
          <w:sz w:val="20"/>
          <w:szCs w:val="20"/>
        </w:rPr>
        <w:t xml:space="preserve"> tělesa pro ústřední vytápění</w:t>
      </w:r>
    </w:p>
    <w:p w14:paraId="34B0739D"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07 </w:t>
      </w:r>
      <w:proofErr w:type="gramStart"/>
      <w:r w:rsidRPr="00777A87">
        <w:rPr>
          <w:rFonts w:ascii="Arial" w:hAnsi="Arial" w:cs="Arial"/>
          <w:i/>
          <w:sz w:val="20"/>
          <w:szCs w:val="20"/>
        </w:rPr>
        <w:t>0703  Kotelny</w:t>
      </w:r>
      <w:proofErr w:type="gramEnd"/>
      <w:r w:rsidRPr="00777A87">
        <w:rPr>
          <w:rFonts w:ascii="Arial" w:hAnsi="Arial" w:cs="Arial"/>
          <w:i/>
          <w:sz w:val="20"/>
          <w:szCs w:val="20"/>
        </w:rPr>
        <w:t xml:space="preserve"> se zařízeními na plynná paliva</w:t>
      </w:r>
    </w:p>
    <w:p w14:paraId="705011C5"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EN </w:t>
      </w:r>
      <w:proofErr w:type="gramStart"/>
      <w:r w:rsidRPr="00777A87">
        <w:rPr>
          <w:rFonts w:ascii="Arial" w:hAnsi="Arial" w:cs="Arial"/>
          <w:i/>
          <w:sz w:val="20"/>
          <w:szCs w:val="20"/>
        </w:rPr>
        <w:t>15241  Větrání</w:t>
      </w:r>
      <w:proofErr w:type="gramEnd"/>
      <w:r w:rsidRPr="00777A87">
        <w:rPr>
          <w:rFonts w:ascii="Arial" w:hAnsi="Arial" w:cs="Arial"/>
          <w:i/>
          <w:sz w:val="20"/>
          <w:szCs w:val="20"/>
        </w:rPr>
        <w:t xml:space="preserve"> </w:t>
      </w:r>
      <w:proofErr w:type="gramStart"/>
      <w:r w:rsidRPr="00777A87">
        <w:rPr>
          <w:rFonts w:ascii="Arial" w:hAnsi="Arial" w:cs="Arial"/>
          <w:i/>
          <w:sz w:val="20"/>
          <w:szCs w:val="20"/>
        </w:rPr>
        <w:t>budov - Výpočtové</w:t>
      </w:r>
      <w:proofErr w:type="gramEnd"/>
      <w:r w:rsidRPr="00777A87">
        <w:rPr>
          <w:rFonts w:ascii="Arial" w:hAnsi="Arial" w:cs="Arial"/>
          <w:i/>
          <w:sz w:val="20"/>
          <w:szCs w:val="20"/>
        </w:rPr>
        <w:t xml:space="preserve"> metody pro stanovení energetických ztrát způsobených větráním a infiltrací v budovách</w:t>
      </w:r>
    </w:p>
    <w:p w14:paraId="4AC69433"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73 </w:t>
      </w:r>
      <w:proofErr w:type="gramStart"/>
      <w:r w:rsidRPr="00777A87">
        <w:rPr>
          <w:rFonts w:ascii="Arial" w:hAnsi="Arial" w:cs="Arial"/>
          <w:i/>
          <w:sz w:val="20"/>
          <w:szCs w:val="20"/>
        </w:rPr>
        <w:t>0540 – 1</w:t>
      </w:r>
      <w:proofErr w:type="gramEnd"/>
      <w:r w:rsidRPr="00777A87">
        <w:rPr>
          <w:rFonts w:ascii="Arial" w:hAnsi="Arial" w:cs="Arial"/>
          <w:i/>
          <w:sz w:val="20"/>
          <w:szCs w:val="20"/>
        </w:rPr>
        <w:t xml:space="preserve"> až </w:t>
      </w:r>
      <w:proofErr w:type="gramStart"/>
      <w:r w:rsidRPr="00777A87">
        <w:rPr>
          <w:rFonts w:ascii="Arial" w:hAnsi="Arial" w:cs="Arial"/>
          <w:i/>
          <w:sz w:val="20"/>
          <w:szCs w:val="20"/>
        </w:rPr>
        <w:t>4  Tepelná</w:t>
      </w:r>
      <w:proofErr w:type="gramEnd"/>
      <w:r w:rsidRPr="00777A87">
        <w:rPr>
          <w:rFonts w:ascii="Arial" w:hAnsi="Arial" w:cs="Arial"/>
          <w:i/>
          <w:sz w:val="20"/>
          <w:szCs w:val="20"/>
        </w:rPr>
        <w:t xml:space="preserve"> ochrana budov</w:t>
      </w:r>
    </w:p>
    <w:p w14:paraId="3F303614"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EN ISO </w:t>
      </w:r>
      <w:proofErr w:type="gramStart"/>
      <w:r w:rsidRPr="00777A87">
        <w:rPr>
          <w:rFonts w:ascii="Arial" w:hAnsi="Arial" w:cs="Arial"/>
          <w:i/>
          <w:sz w:val="20"/>
          <w:szCs w:val="20"/>
        </w:rPr>
        <w:t>10211  Tepelné</w:t>
      </w:r>
      <w:proofErr w:type="gramEnd"/>
      <w:r w:rsidRPr="00777A87">
        <w:rPr>
          <w:rFonts w:ascii="Arial" w:hAnsi="Arial" w:cs="Arial"/>
          <w:i/>
          <w:sz w:val="20"/>
          <w:szCs w:val="20"/>
        </w:rPr>
        <w:t xml:space="preserve"> mosty ve stavebních </w:t>
      </w:r>
      <w:proofErr w:type="gramStart"/>
      <w:r w:rsidRPr="00777A87">
        <w:rPr>
          <w:rFonts w:ascii="Arial" w:hAnsi="Arial" w:cs="Arial"/>
          <w:i/>
          <w:sz w:val="20"/>
          <w:szCs w:val="20"/>
        </w:rPr>
        <w:t>konstrukcích - Tepelné</w:t>
      </w:r>
      <w:proofErr w:type="gramEnd"/>
      <w:r w:rsidRPr="00777A87">
        <w:rPr>
          <w:rFonts w:ascii="Arial" w:hAnsi="Arial" w:cs="Arial"/>
          <w:i/>
          <w:sz w:val="20"/>
          <w:szCs w:val="20"/>
        </w:rPr>
        <w:t xml:space="preserve"> toky a povrchové </w:t>
      </w:r>
      <w:proofErr w:type="gramStart"/>
      <w:r w:rsidRPr="00777A87">
        <w:rPr>
          <w:rFonts w:ascii="Arial" w:hAnsi="Arial" w:cs="Arial"/>
          <w:i/>
          <w:sz w:val="20"/>
          <w:szCs w:val="20"/>
        </w:rPr>
        <w:t>teploty - Podrobné</w:t>
      </w:r>
      <w:proofErr w:type="gramEnd"/>
      <w:r w:rsidRPr="00777A87">
        <w:rPr>
          <w:rFonts w:ascii="Arial" w:hAnsi="Arial" w:cs="Arial"/>
          <w:i/>
          <w:sz w:val="20"/>
          <w:szCs w:val="20"/>
        </w:rPr>
        <w:t xml:space="preserve"> výpočty</w:t>
      </w:r>
    </w:p>
    <w:p w14:paraId="37977708"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EN ISO </w:t>
      </w:r>
      <w:proofErr w:type="gramStart"/>
      <w:r w:rsidRPr="00777A87">
        <w:rPr>
          <w:rFonts w:ascii="Arial" w:hAnsi="Arial" w:cs="Arial"/>
          <w:i/>
          <w:sz w:val="20"/>
          <w:szCs w:val="20"/>
        </w:rPr>
        <w:t>13370  Tepelné</w:t>
      </w:r>
      <w:proofErr w:type="gramEnd"/>
      <w:r w:rsidRPr="00777A87">
        <w:rPr>
          <w:rFonts w:ascii="Arial" w:hAnsi="Arial" w:cs="Arial"/>
          <w:i/>
          <w:sz w:val="20"/>
          <w:szCs w:val="20"/>
        </w:rPr>
        <w:t xml:space="preserve"> chování </w:t>
      </w:r>
      <w:proofErr w:type="gramStart"/>
      <w:r w:rsidRPr="00777A87">
        <w:rPr>
          <w:rFonts w:ascii="Arial" w:hAnsi="Arial" w:cs="Arial"/>
          <w:i/>
          <w:sz w:val="20"/>
          <w:szCs w:val="20"/>
        </w:rPr>
        <w:t>budov - Přenos</w:t>
      </w:r>
      <w:proofErr w:type="gramEnd"/>
      <w:r w:rsidRPr="00777A87">
        <w:rPr>
          <w:rFonts w:ascii="Arial" w:hAnsi="Arial" w:cs="Arial"/>
          <w:i/>
          <w:sz w:val="20"/>
          <w:szCs w:val="20"/>
        </w:rPr>
        <w:t xml:space="preserve"> tepla </w:t>
      </w:r>
      <w:proofErr w:type="gramStart"/>
      <w:r w:rsidRPr="00777A87">
        <w:rPr>
          <w:rFonts w:ascii="Arial" w:hAnsi="Arial" w:cs="Arial"/>
          <w:i/>
          <w:sz w:val="20"/>
          <w:szCs w:val="20"/>
        </w:rPr>
        <w:t>zeminou - Výpočtové</w:t>
      </w:r>
      <w:proofErr w:type="gramEnd"/>
      <w:r w:rsidRPr="00777A87">
        <w:rPr>
          <w:rFonts w:ascii="Arial" w:hAnsi="Arial" w:cs="Arial"/>
          <w:i/>
          <w:sz w:val="20"/>
          <w:szCs w:val="20"/>
        </w:rPr>
        <w:t xml:space="preserve"> metody</w:t>
      </w:r>
    </w:p>
    <w:p w14:paraId="48BE389C"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EN ISO </w:t>
      </w:r>
      <w:proofErr w:type="gramStart"/>
      <w:r w:rsidRPr="00777A87">
        <w:rPr>
          <w:rFonts w:ascii="Arial" w:hAnsi="Arial" w:cs="Arial"/>
          <w:i/>
          <w:sz w:val="20"/>
          <w:szCs w:val="20"/>
        </w:rPr>
        <w:t>14683  Tepelné</w:t>
      </w:r>
      <w:proofErr w:type="gramEnd"/>
      <w:r w:rsidRPr="00777A87">
        <w:rPr>
          <w:rFonts w:ascii="Arial" w:hAnsi="Arial" w:cs="Arial"/>
          <w:i/>
          <w:sz w:val="20"/>
          <w:szCs w:val="20"/>
        </w:rPr>
        <w:t xml:space="preserve"> mosty ve stavebních </w:t>
      </w:r>
      <w:proofErr w:type="gramStart"/>
      <w:r w:rsidRPr="00777A87">
        <w:rPr>
          <w:rFonts w:ascii="Arial" w:hAnsi="Arial" w:cs="Arial"/>
          <w:i/>
          <w:sz w:val="20"/>
          <w:szCs w:val="20"/>
        </w:rPr>
        <w:t>konstrukcích - Lineární</w:t>
      </w:r>
      <w:proofErr w:type="gramEnd"/>
      <w:r w:rsidRPr="00777A87">
        <w:rPr>
          <w:rFonts w:ascii="Arial" w:hAnsi="Arial" w:cs="Arial"/>
          <w:i/>
          <w:sz w:val="20"/>
          <w:szCs w:val="20"/>
        </w:rPr>
        <w:t xml:space="preserve"> činitel prostupu </w:t>
      </w:r>
      <w:proofErr w:type="gramStart"/>
      <w:r w:rsidRPr="00777A87">
        <w:rPr>
          <w:rFonts w:ascii="Arial" w:hAnsi="Arial" w:cs="Arial"/>
          <w:i/>
          <w:sz w:val="20"/>
          <w:szCs w:val="20"/>
        </w:rPr>
        <w:t>tepla - Zjednodušené</w:t>
      </w:r>
      <w:proofErr w:type="gramEnd"/>
      <w:r w:rsidRPr="00777A87">
        <w:rPr>
          <w:rFonts w:ascii="Arial" w:hAnsi="Arial" w:cs="Arial"/>
          <w:i/>
          <w:sz w:val="20"/>
          <w:szCs w:val="20"/>
        </w:rPr>
        <w:t xml:space="preserve"> metody a orientační hodnoty</w:t>
      </w:r>
    </w:p>
    <w:p w14:paraId="448E962F"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EN ISO </w:t>
      </w:r>
      <w:proofErr w:type="gramStart"/>
      <w:r w:rsidRPr="00777A87">
        <w:rPr>
          <w:rFonts w:ascii="Arial" w:hAnsi="Arial" w:cs="Arial"/>
          <w:i/>
          <w:sz w:val="20"/>
          <w:szCs w:val="20"/>
        </w:rPr>
        <w:t>13789  Tepelné</w:t>
      </w:r>
      <w:proofErr w:type="gramEnd"/>
      <w:r w:rsidRPr="00777A87">
        <w:rPr>
          <w:rFonts w:ascii="Arial" w:hAnsi="Arial" w:cs="Arial"/>
          <w:i/>
          <w:sz w:val="20"/>
          <w:szCs w:val="20"/>
        </w:rPr>
        <w:t xml:space="preserve"> chování </w:t>
      </w:r>
      <w:proofErr w:type="gramStart"/>
      <w:r w:rsidRPr="00777A87">
        <w:rPr>
          <w:rFonts w:ascii="Arial" w:hAnsi="Arial" w:cs="Arial"/>
          <w:i/>
          <w:sz w:val="20"/>
          <w:szCs w:val="20"/>
        </w:rPr>
        <w:t>budov - Měrné</w:t>
      </w:r>
      <w:proofErr w:type="gramEnd"/>
      <w:r w:rsidRPr="00777A87">
        <w:rPr>
          <w:rFonts w:ascii="Arial" w:hAnsi="Arial" w:cs="Arial"/>
          <w:i/>
          <w:sz w:val="20"/>
          <w:szCs w:val="20"/>
        </w:rPr>
        <w:t xml:space="preserve"> tepelné toky prostupem tepla a </w:t>
      </w:r>
      <w:proofErr w:type="gramStart"/>
      <w:r w:rsidRPr="00777A87">
        <w:rPr>
          <w:rFonts w:ascii="Arial" w:hAnsi="Arial" w:cs="Arial"/>
          <w:i/>
          <w:sz w:val="20"/>
          <w:szCs w:val="20"/>
        </w:rPr>
        <w:t>větráním - Výpočtová</w:t>
      </w:r>
      <w:proofErr w:type="gramEnd"/>
      <w:r w:rsidRPr="00777A87">
        <w:rPr>
          <w:rFonts w:ascii="Arial" w:hAnsi="Arial" w:cs="Arial"/>
          <w:i/>
          <w:sz w:val="20"/>
          <w:szCs w:val="20"/>
        </w:rPr>
        <w:t xml:space="preserve"> metoda</w:t>
      </w:r>
    </w:p>
    <w:p w14:paraId="2E4054AB" w14:textId="77777777" w:rsidR="00F23261" w:rsidRPr="00777A87" w:rsidRDefault="00F23261" w:rsidP="009F3863">
      <w:pPr>
        <w:spacing w:line="276" w:lineRule="auto"/>
        <w:jc w:val="both"/>
        <w:rPr>
          <w:rFonts w:ascii="Arial" w:hAnsi="Arial" w:cs="Arial"/>
          <w:i/>
          <w:sz w:val="20"/>
          <w:szCs w:val="20"/>
        </w:rPr>
      </w:pPr>
    </w:p>
    <w:p w14:paraId="2D2456ED"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EN ISO </w:t>
      </w:r>
      <w:proofErr w:type="gramStart"/>
      <w:r w:rsidRPr="00777A87">
        <w:rPr>
          <w:rFonts w:ascii="Arial" w:hAnsi="Arial" w:cs="Arial"/>
          <w:i/>
          <w:sz w:val="20"/>
          <w:szCs w:val="20"/>
        </w:rPr>
        <w:t>10077 – 1</w:t>
      </w:r>
      <w:proofErr w:type="gramEnd"/>
      <w:r w:rsidRPr="00777A87">
        <w:rPr>
          <w:rFonts w:ascii="Arial" w:hAnsi="Arial" w:cs="Arial"/>
          <w:i/>
          <w:sz w:val="20"/>
          <w:szCs w:val="20"/>
        </w:rPr>
        <w:t xml:space="preserve"> až </w:t>
      </w:r>
      <w:proofErr w:type="gramStart"/>
      <w:r w:rsidRPr="00777A87">
        <w:rPr>
          <w:rFonts w:ascii="Arial" w:hAnsi="Arial" w:cs="Arial"/>
          <w:i/>
          <w:sz w:val="20"/>
          <w:szCs w:val="20"/>
        </w:rPr>
        <w:t>2  Tepelné</w:t>
      </w:r>
      <w:proofErr w:type="gramEnd"/>
      <w:r w:rsidRPr="00777A87">
        <w:rPr>
          <w:rFonts w:ascii="Arial" w:hAnsi="Arial" w:cs="Arial"/>
          <w:i/>
          <w:sz w:val="20"/>
          <w:szCs w:val="20"/>
        </w:rPr>
        <w:t xml:space="preserve"> chování oken, dveří a </w:t>
      </w:r>
      <w:proofErr w:type="gramStart"/>
      <w:r w:rsidRPr="00777A87">
        <w:rPr>
          <w:rFonts w:ascii="Arial" w:hAnsi="Arial" w:cs="Arial"/>
          <w:i/>
          <w:sz w:val="20"/>
          <w:szCs w:val="20"/>
        </w:rPr>
        <w:t>okenic - Výpočet</w:t>
      </w:r>
      <w:proofErr w:type="gramEnd"/>
      <w:r w:rsidRPr="00777A87">
        <w:rPr>
          <w:rFonts w:ascii="Arial" w:hAnsi="Arial" w:cs="Arial"/>
          <w:i/>
          <w:sz w:val="20"/>
          <w:szCs w:val="20"/>
        </w:rPr>
        <w:t xml:space="preserve"> součinitele prostupu tepla</w:t>
      </w:r>
    </w:p>
    <w:p w14:paraId="6627915F"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EN </w:t>
      </w:r>
      <w:proofErr w:type="gramStart"/>
      <w:r w:rsidRPr="00777A87">
        <w:rPr>
          <w:rFonts w:ascii="Arial" w:hAnsi="Arial" w:cs="Arial"/>
          <w:i/>
          <w:sz w:val="20"/>
          <w:szCs w:val="20"/>
        </w:rPr>
        <w:t>1443  Komíny</w:t>
      </w:r>
      <w:proofErr w:type="gramEnd"/>
      <w:r w:rsidRPr="00777A87">
        <w:rPr>
          <w:rFonts w:ascii="Arial" w:hAnsi="Arial" w:cs="Arial"/>
          <w:i/>
          <w:sz w:val="20"/>
          <w:szCs w:val="20"/>
        </w:rPr>
        <w:t xml:space="preserve"> - Všeobecné požadavky</w:t>
      </w:r>
    </w:p>
    <w:p w14:paraId="1700CA19"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73 </w:t>
      </w:r>
      <w:proofErr w:type="gramStart"/>
      <w:r w:rsidRPr="00777A87">
        <w:rPr>
          <w:rFonts w:ascii="Arial" w:hAnsi="Arial" w:cs="Arial"/>
          <w:i/>
          <w:sz w:val="20"/>
          <w:szCs w:val="20"/>
        </w:rPr>
        <w:t>4201  Komíny</w:t>
      </w:r>
      <w:proofErr w:type="gramEnd"/>
      <w:r w:rsidRPr="00777A87">
        <w:rPr>
          <w:rFonts w:ascii="Arial" w:hAnsi="Arial" w:cs="Arial"/>
          <w:i/>
          <w:sz w:val="20"/>
          <w:szCs w:val="20"/>
        </w:rPr>
        <w:t xml:space="preserve"> a </w:t>
      </w:r>
      <w:proofErr w:type="gramStart"/>
      <w:r w:rsidRPr="00777A87">
        <w:rPr>
          <w:rFonts w:ascii="Arial" w:hAnsi="Arial" w:cs="Arial"/>
          <w:i/>
          <w:sz w:val="20"/>
          <w:szCs w:val="20"/>
        </w:rPr>
        <w:t>kouřovody - Navrhování</w:t>
      </w:r>
      <w:proofErr w:type="gramEnd"/>
      <w:r w:rsidRPr="00777A87">
        <w:rPr>
          <w:rFonts w:ascii="Arial" w:hAnsi="Arial" w:cs="Arial"/>
          <w:i/>
          <w:sz w:val="20"/>
          <w:szCs w:val="20"/>
        </w:rPr>
        <w:t>, provádění a připojování spotřebičů paliv</w:t>
      </w:r>
    </w:p>
    <w:p w14:paraId="1455D9BB"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EN </w:t>
      </w:r>
      <w:proofErr w:type="gramStart"/>
      <w:r w:rsidRPr="00777A87">
        <w:rPr>
          <w:rFonts w:ascii="Arial" w:hAnsi="Arial" w:cs="Arial"/>
          <w:i/>
          <w:sz w:val="20"/>
          <w:szCs w:val="20"/>
        </w:rPr>
        <w:t>12171  Tepelné</w:t>
      </w:r>
      <w:proofErr w:type="gramEnd"/>
      <w:r w:rsidRPr="00777A87">
        <w:rPr>
          <w:rFonts w:ascii="Arial" w:hAnsi="Arial" w:cs="Arial"/>
          <w:i/>
          <w:sz w:val="20"/>
          <w:szCs w:val="20"/>
        </w:rPr>
        <w:t xml:space="preserve"> soustavy (otopné soustavy) v </w:t>
      </w:r>
      <w:proofErr w:type="gramStart"/>
      <w:r w:rsidRPr="00777A87">
        <w:rPr>
          <w:rFonts w:ascii="Arial" w:hAnsi="Arial" w:cs="Arial"/>
          <w:i/>
          <w:sz w:val="20"/>
          <w:szCs w:val="20"/>
        </w:rPr>
        <w:t>budovách - Návod</w:t>
      </w:r>
      <w:proofErr w:type="gramEnd"/>
      <w:r w:rsidRPr="00777A87">
        <w:rPr>
          <w:rFonts w:ascii="Arial" w:hAnsi="Arial" w:cs="Arial"/>
          <w:i/>
          <w:sz w:val="20"/>
          <w:szCs w:val="20"/>
        </w:rPr>
        <w:t xml:space="preserve"> pro provoz, obsluhu, údržbu a </w:t>
      </w:r>
      <w:proofErr w:type="gramStart"/>
      <w:r w:rsidRPr="00777A87">
        <w:rPr>
          <w:rFonts w:ascii="Arial" w:hAnsi="Arial" w:cs="Arial"/>
          <w:i/>
          <w:sz w:val="20"/>
          <w:szCs w:val="20"/>
        </w:rPr>
        <w:t>užívání - Tepelné</w:t>
      </w:r>
      <w:proofErr w:type="gramEnd"/>
      <w:r w:rsidRPr="00777A87">
        <w:rPr>
          <w:rFonts w:ascii="Arial" w:hAnsi="Arial" w:cs="Arial"/>
          <w:i/>
          <w:sz w:val="20"/>
          <w:szCs w:val="20"/>
        </w:rPr>
        <w:t xml:space="preserve"> soustavy (otopné soustavy) nevyžadující kvalifikovanou obsluhu</w:t>
      </w:r>
    </w:p>
    <w:p w14:paraId="3C8E9AB3"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 xml:space="preserve">ČSN EN </w:t>
      </w:r>
      <w:proofErr w:type="gramStart"/>
      <w:r w:rsidRPr="00777A87">
        <w:rPr>
          <w:rFonts w:ascii="Arial" w:hAnsi="Arial" w:cs="Arial"/>
          <w:i/>
          <w:sz w:val="20"/>
          <w:szCs w:val="20"/>
        </w:rPr>
        <w:t>12170  Tepelné</w:t>
      </w:r>
      <w:proofErr w:type="gramEnd"/>
      <w:r w:rsidRPr="00777A87">
        <w:rPr>
          <w:rFonts w:ascii="Arial" w:hAnsi="Arial" w:cs="Arial"/>
          <w:i/>
          <w:sz w:val="20"/>
          <w:szCs w:val="20"/>
        </w:rPr>
        <w:t xml:space="preserve"> soustavy (otopné soustavy) v </w:t>
      </w:r>
      <w:proofErr w:type="gramStart"/>
      <w:r w:rsidRPr="00777A87">
        <w:rPr>
          <w:rFonts w:ascii="Arial" w:hAnsi="Arial" w:cs="Arial"/>
          <w:i/>
          <w:sz w:val="20"/>
          <w:szCs w:val="20"/>
        </w:rPr>
        <w:t>budovách - Návod</w:t>
      </w:r>
      <w:proofErr w:type="gramEnd"/>
      <w:r w:rsidRPr="00777A87">
        <w:rPr>
          <w:rFonts w:ascii="Arial" w:hAnsi="Arial" w:cs="Arial"/>
          <w:i/>
          <w:sz w:val="20"/>
          <w:szCs w:val="20"/>
        </w:rPr>
        <w:t xml:space="preserve"> pro provoz, obsluhu, údržbu a </w:t>
      </w:r>
      <w:proofErr w:type="gramStart"/>
      <w:r w:rsidRPr="00777A87">
        <w:rPr>
          <w:rFonts w:ascii="Arial" w:hAnsi="Arial" w:cs="Arial"/>
          <w:i/>
          <w:sz w:val="20"/>
          <w:szCs w:val="20"/>
        </w:rPr>
        <w:t>užívání - Tepelné</w:t>
      </w:r>
      <w:proofErr w:type="gramEnd"/>
      <w:r w:rsidRPr="00777A87">
        <w:rPr>
          <w:rFonts w:ascii="Arial" w:hAnsi="Arial" w:cs="Arial"/>
          <w:i/>
          <w:sz w:val="20"/>
          <w:szCs w:val="20"/>
        </w:rPr>
        <w:t xml:space="preserve"> soustavy (otopné soustavy) vyžadující kvalifikovanou obsluhu</w:t>
      </w:r>
    </w:p>
    <w:p w14:paraId="45D18E9B" w14:textId="77777777" w:rsidR="00F5431D" w:rsidRPr="00777A87" w:rsidRDefault="00F5431D" w:rsidP="009F3863">
      <w:pPr>
        <w:spacing w:line="276" w:lineRule="auto"/>
        <w:jc w:val="both"/>
        <w:rPr>
          <w:rFonts w:ascii="Arial" w:hAnsi="Arial" w:cs="Arial"/>
          <w:i/>
          <w:sz w:val="20"/>
          <w:szCs w:val="20"/>
        </w:rPr>
      </w:pPr>
    </w:p>
    <w:p w14:paraId="1358B863" w14:textId="77777777" w:rsidR="00F5431D" w:rsidRPr="00777A87" w:rsidRDefault="00F5431D" w:rsidP="009F3863">
      <w:pPr>
        <w:spacing w:line="276" w:lineRule="auto"/>
        <w:jc w:val="both"/>
        <w:rPr>
          <w:rFonts w:ascii="Arial" w:hAnsi="Arial" w:cs="Arial"/>
          <w:sz w:val="22"/>
          <w:szCs w:val="22"/>
          <w:u w:val="single"/>
        </w:rPr>
      </w:pPr>
      <w:r w:rsidRPr="00777A87">
        <w:rPr>
          <w:rFonts w:ascii="Arial" w:hAnsi="Arial" w:cs="Arial"/>
          <w:sz w:val="22"/>
          <w:szCs w:val="22"/>
          <w:u w:val="single"/>
        </w:rPr>
        <w:t xml:space="preserve">Zákony a právní </w:t>
      </w:r>
      <w:proofErr w:type="gramStart"/>
      <w:r w:rsidRPr="00777A87">
        <w:rPr>
          <w:rFonts w:ascii="Arial" w:hAnsi="Arial" w:cs="Arial"/>
          <w:sz w:val="22"/>
          <w:szCs w:val="22"/>
          <w:u w:val="single"/>
        </w:rPr>
        <w:t>předpisy - UT</w:t>
      </w:r>
      <w:proofErr w:type="gramEnd"/>
      <w:r w:rsidRPr="00777A87">
        <w:rPr>
          <w:rFonts w:ascii="Arial" w:hAnsi="Arial" w:cs="Arial"/>
          <w:sz w:val="22"/>
          <w:szCs w:val="22"/>
          <w:u w:val="single"/>
        </w:rPr>
        <w:t>:</w:t>
      </w:r>
    </w:p>
    <w:p w14:paraId="4DA66CE7" w14:textId="77777777" w:rsidR="00F5431D" w:rsidRPr="00777A87" w:rsidRDefault="00F5431D" w:rsidP="009F3863">
      <w:pPr>
        <w:spacing w:before="240" w:line="276" w:lineRule="auto"/>
        <w:jc w:val="both"/>
        <w:rPr>
          <w:rFonts w:ascii="Arial" w:hAnsi="Arial" w:cs="Arial"/>
          <w:i/>
          <w:sz w:val="20"/>
          <w:szCs w:val="20"/>
        </w:rPr>
      </w:pPr>
      <w:r w:rsidRPr="00777A87">
        <w:rPr>
          <w:rFonts w:ascii="Arial" w:hAnsi="Arial" w:cs="Arial"/>
          <w:i/>
          <w:sz w:val="20"/>
          <w:szCs w:val="20"/>
        </w:rPr>
        <w:t>Zákon č. 183/ 2006 Sb. – stavební zákon</w:t>
      </w:r>
    </w:p>
    <w:p w14:paraId="04ACC9F1"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Zákon č. 22/ 1997 Sb. – o technických požadavcích na výrobky a související předpisy</w:t>
      </w:r>
    </w:p>
    <w:p w14:paraId="73CBC4DD"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Zákon č. 406/ 2000 Sb. – o hospodaření energií</w:t>
      </w:r>
    </w:p>
    <w:p w14:paraId="6B4C59D4"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Zákon č. 458/ 2000 Sb. – energetický zákon</w:t>
      </w:r>
    </w:p>
    <w:p w14:paraId="6B1F0A7B"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Zákon č. 201/ 2012 Sb. – o ochraně ovzduší</w:t>
      </w:r>
    </w:p>
    <w:p w14:paraId="20E20340" w14:textId="77777777" w:rsidR="00F5431D" w:rsidRPr="00777A87" w:rsidRDefault="00F5431D" w:rsidP="009F3863">
      <w:pPr>
        <w:spacing w:line="276" w:lineRule="auto"/>
        <w:jc w:val="both"/>
        <w:rPr>
          <w:rFonts w:ascii="Arial" w:hAnsi="Arial" w:cs="Arial"/>
          <w:i/>
          <w:sz w:val="20"/>
          <w:szCs w:val="20"/>
        </w:rPr>
      </w:pPr>
      <w:r w:rsidRPr="00777A87">
        <w:rPr>
          <w:rFonts w:ascii="Arial" w:hAnsi="Arial" w:cs="Arial"/>
          <w:i/>
          <w:sz w:val="20"/>
          <w:szCs w:val="20"/>
        </w:rPr>
        <w:t>Vyhláška č. 193/ 2007 Sb. kterou se stanoví podrobnosti účinnosti užití energie při rozvodu tepelné energie a vnitřním rozvodu tepelné energie a chladu</w:t>
      </w:r>
    </w:p>
    <w:p w14:paraId="7648E508" w14:textId="266CAD15" w:rsidR="00F23261" w:rsidRPr="00777A87" w:rsidRDefault="00F5431D" w:rsidP="00781BE9">
      <w:pPr>
        <w:spacing w:line="276" w:lineRule="auto"/>
        <w:jc w:val="both"/>
        <w:rPr>
          <w:rFonts w:ascii="Arial" w:hAnsi="Arial" w:cs="Arial"/>
          <w:i/>
          <w:sz w:val="20"/>
          <w:szCs w:val="20"/>
        </w:rPr>
      </w:pPr>
      <w:r w:rsidRPr="00777A87">
        <w:rPr>
          <w:rFonts w:ascii="Arial" w:hAnsi="Arial" w:cs="Arial"/>
          <w:i/>
          <w:sz w:val="20"/>
          <w:szCs w:val="20"/>
        </w:rPr>
        <w:t>Vyhláška č. 194/ 2007 Sb. kterou se stanoví pravidla pro vytápění a dodávku teplé vody, měrné ukazatele spotřeby tepelné energie pro vytápění a pro přípravu teplé vody a požadavky na vybavení vnitřních tepelných zařízení budov přístroji regulujícími a registrujícími dodávku tepelné energie</w:t>
      </w:r>
      <w:r w:rsidR="00AA20A2" w:rsidRPr="00777A87">
        <w:rPr>
          <w:rFonts w:ascii="Arial" w:hAnsi="Arial" w:cs="Arial"/>
          <w:i/>
          <w:sz w:val="20"/>
          <w:szCs w:val="20"/>
        </w:rPr>
        <w:br/>
      </w:r>
      <w:r w:rsidR="00AA20A2" w:rsidRPr="00777A87">
        <w:rPr>
          <w:rFonts w:ascii="Arial" w:hAnsi="Arial" w:cs="Arial"/>
          <w:i/>
          <w:sz w:val="20"/>
          <w:szCs w:val="20"/>
        </w:rPr>
        <w:br/>
        <w:t>* Veškeré normy v platném znění.</w:t>
      </w:r>
    </w:p>
    <w:p w14:paraId="1F660BAF" w14:textId="63DDD06A" w:rsidR="009F3863" w:rsidRPr="00777A87" w:rsidRDefault="004928EA" w:rsidP="00811ABF">
      <w:pPr>
        <w:pStyle w:val="Nadpis2"/>
        <w:numPr>
          <w:ilvl w:val="0"/>
          <w:numId w:val="2"/>
        </w:numPr>
        <w:tabs>
          <w:tab w:val="left" w:pos="1080"/>
        </w:tabs>
        <w:spacing w:after="120" w:line="360" w:lineRule="auto"/>
        <w:ind w:left="360"/>
        <w:jc w:val="both"/>
        <w:rPr>
          <w:rFonts w:ascii="Arial" w:hAnsi="Arial"/>
          <w:sz w:val="22"/>
          <w:szCs w:val="22"/>
          <w:u w:val="single"/>
        </w:rPr>
      </w:pPr>
      <w:bookmarkStart w:id="1" w:name="_Toc164238137"/>
      <w:r w:rsidRPr="00777A87">
        <w:rPr>
          <w:rFonts w:ascii="Arial" w:hAnsi="Arial"/>
          <w:sz w:val="22"/>
          <w:szCs w:val="22"/>
          <w:u w:val="single"/>
        </w:rPr>
        <w:lastRenderedPageBreak/>
        <w:t>TECHNICKÁ ČÁST:</w:t>
      </w:r>
      <w:bookmarkEnd w:id="1"/>
    </w:p>
    <w:p w14:paraId="0CF424C0" w14:textId="21802414" w:rsidR="001C6D43" w:rsidRPr="00777A87" w:rsidRDefault="001C6D43" w:rsidP="001C6D43">
      <w:pPr>
        <w:spacing w:before="120" w:line="276" w:lineRule="auto"/>
        <w:rPr>
          <w:rFonts w:ascii="Arial" w:hAnsi="Arial" w:cs="Arial"/>
          <w:snapToGrid w:val="0"/>
          <w:sz w:val="22"/>
          <w:szCs w:val="22"/>
        </w:rPr>
      </w:pPr>
      <w:r w:rsidRPr="00777A87">
        <w:rPr>
          <w:rFonts w:ascii="Arial" w:hAnsi="Arial" w:cs="Arial"/>
          <w:snapToGrid w:val="0"/>
          <w:spacing w:val="4"/>
          <w:sz w:val="22"/>
          <w:szCs w:val="22"/>
        </w:rPr>
        <w:t>Výpočet tepelných ztrát byl proveden dle ČSN EN 12831 pro venkovní výpočtovou teplotu</w:t>
      </w:r>
      <w:r w:rsidRPr="00777A87">
        <w:rPr>
          <w:rFonts w:ascii="Arial" w:hAnsi="Arial" w:cs="Arial"/>
          <w:snapToGrid w:val="0"/>
          <w:sz w:val="22"/>
          <w:szCs w:val="22"/>
        </w:rPr>
        <w:t xml:space="preserve"> -</w:t>
      </w:r>
      <w:proofErr w:type="gramStart"/>
      <w:r w:rsidRPr="00777A87">
        <w:rPr>
          <w:rFonts w:ascii="Arial" w:hAnsi="Arial" w:cs="Arial"/>
          <w:snapToGrid w:val="0"/>
          <w:sz w:val="22"/>
          <w:szCs w:val="22"/>
        </w:rPr>
        <w:t>1</w:t>
      </w:r>
      <w:r w:rsidR="00404EEE" w:rsidRPr="00777A87">
        <w:rPr>
          <w:rFonts w:ascii="Arial" w:hAnsi="Arial" w:cs="Arial"/>
          <w:snapToGrid w:val="0"/>
          <w:sz w:val="22"/>
          <w:szCs w:val="22"/>
        </w:rPr>
        <w:t>2</w:t>
      </w:r>
      <w:r w:rsidRPr="00777A87">
        <w:rPr>
          <w:rFonts w:ascii="Arial" w:hAnsi="Arial" w:cs="Arial"/>
          <w:snapToGrid w:val="0"/>
          <w:sz w:val="22"/>
          <w:szCs w:val="22"/>
        </w:rPr>
        <w:t>°C</w:t>
      </w:r>
      <w:proofErr w:type="gramEnd"/>
      <w:r w:rsidRPr="00777A87">
        <w:rPr>
          <w:rFonts w:ascii="Arial" w:hAnsi="Arial" w:cs="Arial"/>
          <w:snapToGrid w:val="0"/>
          <w:sz w:val="22"/>
          <w:szCs w:val="22"/>
        </w:rPr>
        <w:t>, stupeň těsnosti obvodového pláště 2, stupeň zastínění je mírné. Výměna vzduchu v jednotlivých místnostech je uvažována 0,5 h</w:t>
      </w:r>
      <w:r w:rsidRPr="00777A87">
        <w:rPr>
          <w:rFonts w:ascii="Arial" w:hAnsi="Arial" w:cs="Arial"/>
          <w:snapToGrid w:val="0"/>
          <w:sz w:val="22"/>
          <w:szCs w:val="22"/>
          <w:vertAlign w:val="superscript"/>
        </w:rPr>
        <w:t>-1</w:t>
      </w:r>
      <w:r w:rsidRPr="00777A87">
        <w:rPr>
          <w:rFonts w:ascii="Arial" w:hAnsi="Arial" w:cs="Arial"/>
          <w:snapToGrid w:val="0"/>
          <w:sz w:val="22"/>
          <w:szCs w:val="22"/>
        </w:rPr>
        <w:t xml:space="preserve"> v obytných místnostech, 1,0 h</w:t>
      </w:r>
      <w:r w:rsidRPr="00777A87">
        <w:rPr>
          <w:rFonts w:ascii="Arial" w:hAnsi="Arial" w:cs="Arial"/>
          <w:snapToGrid w:val="0"/>
          <w:sz w:val="22"/>
          <w:szCs w:val="22"/>
          <w:vertAlign w:val="superscript"/>
        </w:rPr>
        <w:t>-1</w:t>
      </w:r>
      <w:r w:rsidRPr="00777A87">
        <w:rPr>
          <w:rFonts w:ascii="Arial" w:hAnsi="Arial" w:cs="Arial"/>
          <w:snapToGrid w:val="0"/>
          <w:sz w:val="22"/>
          <w:szCs w:val="22"/>
        </w:rPr>
        <w:t xml:space="preserve"> v kancelářích a 1,5 h</w:t>
      </w:r>
      <w:r w:rsidRPr="00777A87">
        <w:rPr>
          <w:rFonts w:ascii="Arial" w:hAnsi="Arial" w:cs="Arial"/>
          <w:snapToGrid w:val="0"/>
          <w:sz w:val="22"/>
          <w:szCs w:val="22"/>
          <w:vertAlign w:val="superscript"/>
        </w:rPr>
        <w:t>-1</w:t>
      </w:r>
      <w:r w:rsidRPr="00777A87">
        <w:rPr>
          <w:rFonts w:ascii="Arial" w:hAnsi="Arial" w:cs="Arial"/>
          <w:snapToGrid w:val="0"/>
          <w:sz w:val="22"/>
          <w:szCs w:val="22"/>
        </w:rPr>
        <w:t xml:space="preserve"> v koupelnách. </w:t>
      </w:r>
      <w:r w:rsidR="00777A87">
        <w:rPr>
          <w:rFonts w:ascii="Arial" w:hAnsi="Arial" w:cs="Arial"/>
          <w:snapToGrid w:val="0"/>
          <w:sz w:val="22"/>
          <w:szCs w:val="22"/>
        </w:rPr>
        <w:t>U místností s rekuperací je uvažováno s výměnou vzduchu 0</w:t>
      </w:r>
      <w:r w:rsidR="00777A87" w:rsidRPr="00777A87">
        <w:rPr>
          <w:rFonts w:ascii="Arial" w:hAnsi="Arial" w:cs="Arial"/>
          <w:snapToGrid w:val="0"/>
          <w:sz w:val="22"/>
          <w:szCs w:val="22"/>
        </w:rPr>
        <w:t>,</w:t>
      </w:r>
      <w:r w:rsidR="00777A87">
        <w:rPr>
          <w:rFonts w:ascii="Arial" w:hAnsi="Arial" w:cs="Arial"/>
          <w:snapToGrid w:val="0"/>
          <w:sz w:val="22"/>
          <w:szCs w:val="22"/>
        </w:rPr>
        <w:t>0</w:t>
      </w:r>
      <w:r w:rsidR="00777A87" w:rsidRPr="00777A87">
        <w:rPr>
          <w:rFonts w:ascii="Arial" w:hAnsi="Arial" w:cs="Arial"/>
          <w:snapToGrid w:val="0"/>
          <w:sz w:val="22"/>
          <w:szCs w:val="22"/>
        </w:rPr>
        <w:t xml:space="preserve"> h</w:t>
      </w:r>
      <w:r w:rsidR="00777A87" w:rsidRPr="00777A87">
        <w:rPr>
          <w:rFonts w:ascii="Arial" w:hAnsi="Arial" w:cs="Arial"/>
          <w:snapToGrid w:val="0"/>
          <w:sz w:val="22"/>
          <w:szCs w:val="22"/>
          <w:vertAlign w:val="superscript"/>
        </w:rPr>
        <w:t>-1</w:t>
      </w:r>
    </w:p>
    <w:p w14:paraId="0D329A7E" w14:textId="77777777" w:rsidR="001C6D43" w:rsidRPr="00777A87" w:rsidRDefault="001C6D43" w:rsidP="001C6D43">
      <w:pPr>
        <w:spacing w:before="120" w:line="276" w:lineRule="auto"/>
        <w:rPr>
          <w:rFonts w:ascii="Arial" w:hAnsi="Arial" w:cs="Arial"/>
          <w:snapToGrid w:val="0"/>
          <w:sz w:val="22"/>
          <w:szCs w:val="22"/>
        </w:rPr>
      </w:pPr>
      <w:r w:rsidRPr="00777A87">
        <w:rPr>
          <w:rFonts w:ascii="Arial" w:hAnsi="Arial" w:cs="Arial"/>
          <w:snapToGrid w:val="0"/>
          <w:sz w:val="22"/>
          <w:szCs w:val="22"/>
        </w:rPr>
        <w:t xml:space="preserve">Nové obvodové konstrukce domu budou tepelně technickými parametry splňovat požadavky normy ČSN 730540-2 v platném znění, objekt bude z hlediska hospodaření s energiemi vyhovovat zák. č. 406/2000 Sb. a 177/2006. Ve znění </w:t>
      </w:r>
      <w:proofErr w:type="spellStart"/>
      <w:r w:rsidRPr="00777A87">
        <w:rPr>
          <w:rFonts w:ascii="Arial" w:hAnsi="Arial" w:cs="Arial"/>
          <w:snapToGrid w:val="0"/>
          <w:sz w:val="22"/>
          <w:szCs w:val="22"/>
        </w:rPr>
        <w:t>vyhl</w:t>
      </w:r>
      <w:proofErr w:type="spellEnd"/>
      <w:r w:rsidRPr="00777A87">
        <w:rPr>
          <w:rFonts w:ascii="Arial" w:hAnsi="Arial" w:cs="Arial"/>
          <w:snapToGrid w:val="0"/>
          <w:sz w:val="22"/>
          <w:szCs w:val="22"/>
        </w:rPr>
        <w:t>. MPO 148/ 2007.Součinitelé prostupu tepla U (W.m</w:t>
      </w:r>
      <w:r w:rsidRPr="00777A87">
        <w:rPr>
          <w:rFonts w:ascii="Arial" w:hAnsi="Arial" w:cs="Arial"/>
          <w:snapToGrid w:val="0"/>
          <w:sz w:val="22"/>
          <w:szCs w:val="22"/>
          <w:vertAlign w:val="superscript"/>
        </w:rPr>
        <w:t>-2</w:t>
      </w:r>
      <w:r w:rsidRPr="00777A87">
        <w:rPr>
          <w:rFonts w:ascii="Arial" w:hAnsi="Arial" w:cs="Arial"/>
          <w:snapToGrid w:val="0"/>
          <w:sz w:val="22"/>
          <w:szCs w:val="22"/>
        </w:rPr>
        <w:t>.K</w:t>
      </w:r>
      <w:r w:rsidRPr="00777A87">
        <w:rPr>
          <w:rFonts w:ascii="Arial" w:hAnsi="Arial" w:cs="Arial"/>
          <w:snapToGrid w:val="0"/>
          <w:sz w:val="22"/>
          <w:szCs w:val="22"/>
          <w:vertAlign w:val="superscript"/>
        </w:rPr>
        <w:t>-1</w:t>
      </w:r>
      <w:r w:rsidRPr="00777A87">
        <w:rPr>
          <w:rFonts w:ascii="Arial" w:hAnsi="Arial" w:cs="Arial"/>
          <w:snapToGrid w:val="0"/>
          <w:sz w:val="22"/>
          <w:szCs w:val="22"/>
        </w:rPr>
        <w:t>) všech nových konstrukcí opatřených izolací splňují požadované hodnoty součinitele prostupu tepla U</w:t>
      </w:r>
      <w:r w:rsidRPr="00777A87">
        <w:rPr>
          <w:rFonts w:ascii="Arial" w:hAnsi="Arial" w:cs="Arial"/>
          <w:snapToGrid w:val="0"/>
          <w:sz w:val="22"/>
          <w:szCs w:val="22"/>
          <w:vertAlign w:val="subscript"/>
        </w:rPr>
        <w:t xml:space="preserve">N </w:t>
      </w:r>
      <w:r w:rsidRPr="00777A87">
        <w:rPr>
          <w:rFonts w:ascii="Arial" w:hAnsi="Arial" w:cs="Arial"/>
          <w:snapToGrid w:val="0"/>
          <w:sz w:val="22"/>
          <w:szCs w:val="22"/>
        </w:rPr>
        <w:t>(W.m</w:t>
      </w:r>
      <w:r w:rsidRPr="00777A87">
        <w:rPr>
          <w:rFonts w:ascii="Arial" w:hAnsi="Arial" w:cs="Arial"/>
          <w:snapToGrid w:val="0"/>
          <w:sz w:val="22"/>
          <w:szCs w:val="22"/>
          <w:vertAlign w:val="superscript"/>
        </w:rPr>
        <w:t>-2</w:t>
      </w:r>
      <w:r w:rsidRPr="00777A87">
        <w:rPr>
          <w:rFonts w:ascii="Arial" w:hAnsi="Arial" w:cs="Arial"/>
          <w:snapToGrid w:val="0"/>
          <w:sz w:val="22"/>
          <w:szCs w:val="22"/>
        </w:rPr>
        <w:t>.K</w:t>
      </w:r>
      <w:r w:rsidRPr="00777A87">
        <w:rPr>
          <w:rFonts w:ascii="Arial" w:hAnsi="Arial" w:cs="Arial"/>
          <w:snapToGrid w:val="0"/>
          <w:sz w:val="22"/>
          <w:szCs w:val="22"/>
          <w:vertAlign w:val="superscript"/>
        </w:rPr>
        <w:t>-1</w:t>
      </w:r>
      <w:r w:rsidRPr="00777A87">
        <w:rPr>
          <w:rFonts w:ascii="Arial" w:hAnsi="Arial" w:cs="Arial"/>
          <w:snapToGrid w:val="0"/>
          <w:sz w:val="22"/>
          <w:szCs w:val="22"/>
        </w:rPr>
        <w:t xml:space="preserve">) dle ČSN 730540-2 a. </w:t>
      </w:r>
    </w:p>
    <w:p w14:paraId="695D84D9" w14:textId="77777777" w:rsidR="001C6D43" w:rsidRPr="00777A87" w:rsidRDefault="001C6D43" w:rsidP="001C6D43">
      <w:pPr>
        <w:spacing w:before="120" w:line="276" w:lineRule="auto"/>
        <w:rPr>
          <w:rFonts w:ascii="Arial" w:hAnsi="Arial" w:cs="Arial"/>
          <w:sz w:val="22"/>
          <w:szCs w:val="22"/>
        </w:rPr>
      </w:pPr>
      <w:r w:rsidRPr="00777A87">
        <w:rPr>
          <w:rFonts w:ascii="Arial" w:hAnsi="Arial" w:cs="Arial"/>
          <w:sz w:val="22"/>
          <w:szCs w:val="22"/>
        </w:rPr>
        <w:t>Poloha budovy nechráněná, provoz vytápění nepřerušovaný s nočním útlumem.</w:t>
      </w:r>
      <w:r w:rsidRPr="00777A87">
        <w:rPr>
          <w:rFonts w:ascii="Arial" w:hAnsi="Arial" w:cs="Arial"/>
          <w:snapToGrid w:val="0"/>
          <w:sz w:val="22"/>
          <w:szCs w:val="22"/>
        </w:rPr>
        <w:t xml:space="preserve"> Vytápění bude provozováno nepřerušované s teplotními útlumy tak, aby nedocházelo k ne</w:t>
      </w:r>
      <w:r w:rsidRPr="00777A87">
        <w:rPr>
          <w:rFonts w:ascii="Arial" w:hAnsi="Arial" w:cs="Arial"/>
          <w:sz w:val="22"/>
          <w:szCs w:val="22"/>
        </w:rPr>
        <w:t xml:space="preserve">žádoucím vlivům na stavební konstrukce objektu. Odstavení vytápění a pouhá temperace prostor na nižší teploty než </w:t>
      </w:r>
      <w:proofErr w:type="gramStart"/>
      <w:r w:rsidRPr="00777A87">
        <w:rPr>
          <w:rFonts w:ascii="Arial" w:hAnsi="Arial" w:cs="Arial"/>
          <w:sz w:val="22"/>
          <w:szCs w:val="22"/>
        </w:rPr>
        <w:t>15°C</w:t>
      </w:r>
      <w:proofErr w:type="gramEnd"/>
      <w:r w:rsidRPr="00777A87">
        <w:rPr>
          <w:rFonts w:ascii="Arial" w:hAnsi="Arial" w:cs="Arial"/>
          <w:sz w:val="22"/>
          <w:szCs w:val="22"/>
        </w:rPr>
        <w:t xml:space="preserve"> se v topné sezóně neuvažuje.</w:t>
      </w:r>
    </w:p>
    <w:p w14:paraId="43BE780F" w14:textId="77777777" w:rsidR="001C6D43" w:rsidRPr="00777A87" w:rsidRDefault="001C6D43" w:rsidP="001C6D43">
      <w:pPr>
        <w:spacing w:before="120" w:line="276" w:lineRule="auto"/>
        <w:rPr>
          <w:rFonts w:ascii="Arial" w:hAnsi="Arial" w:cs="Arial"/>
          <w:sz w:val="22"/>
          <w:szCs w:val="22"/>
        </w:rPr>
      </w:pPr>
      <w:r w:rsidRPr="00777A87">
        <w:rPr>
          <w:rFonts w:ascii="Arial" w:hAnsi="Arial" w:cs="Arial"/>
          <w:sz w:val="22"/>
          <w:szCs w:val="22"/>
        </w:rPr>
        <w:t xml:space="preserve">Teploty ve vytápěných a nevytápěných místnostech byly voleny v souladu s ČSN EN 12 831. </w:t>
      </w:r>
    </w:p>
    <w:p w14:paraId="5A87C417" w14:textId="77777777" w:rsidR="00781BE9" w:rsidRPr="00777A87" w:rsidRDefault="00781BE9" w:rsidP="001C6D43">
      <w:pPr>
        <w:spacing w:before="120" w:line="276" w:lineRule="auto"/>
        <w:rPr>
          <w:rFonts w:ascii="Arial" w:hAnsi="Arial" w:cs="Arial"/>
          <w:sz w:val="22"/>
          <w:szCs w:val="22"/>
          <w:highlight w:val="yellow"/>
        </w:rPr>
      </w:pPr>
    </w:p>
    <w:p w14:paraId="59968A63" w14:textId="77777777" w:rsidR="00DA490D" w:rsidRPr="00777A87" w:rsidRDefault="00DA490D" w:rsidP="00DA490D">
      <w:pPr>
        <w:spacing w:line="276" w:lineRule="auto"/>
        <w:rPr>
          <w:rFonts w:ascii="Arial" w:hAnsi="Arial" w:cs="Arial"/>
          <w:b/>
          <w:sz w:val="22"/>
          <w:szCs w:val="22"/>
        </w:rPr>
      </w:pPr>
      <w:r w:rsidRPr="00777A87">
        <w:rPr>
          <w:rFonts w:ascii="Arial" w:hAnsi="Arial" w:cs="Arial"/>
          <w:b/>
          <w:sz w:val="22"/>
          <w:szCs w:val="22"/>
        </w:rPr>
        <w:t>Klimatické údaje:</w:t>
      </w:r>
    </w:p>
    <w:p w14:paraId="7F47ED00" w14:textId="77777777" w:rsidR="00DA490D" w:rsidRPr="00777A87" w:rsidRDefault="00DA490D" w:rsidP="00DA490D">
      <w:pPr>
        <w:spacing w:line="276" w:lineRule="auto"/>
        <w:rPr>
          <w:rFonts w:ascii="Arial" w:hAnsi="Arial" w:cs="Arial"/>
          <w:b/>
          <w:sz w:val="22"/>
          <w:szCs w:val="22"/>
        </w:rPr>
      </w:pPr>
    </w:p>
    <w:p w14:paraId="055C0E91" w14:textId="77777777" w:rsidR="00DA490D" w:rsidRPr="00777A87" w:rsidRDefault="00DA490D" w:rsidP="00DA490D">
      <w:pPr>
        <w:pStyle w:val="odstavec0"/>
        <w:spacing w:line="276" w:lineRule="auto"/>
        <w:ind w:firstLine="0"/>
        <w:jc w:val="both"/>
        <w:rPr>
          <w:rFonts w:cs="Arial"/>
          <w:sz w:val="22"/>
          <w:szCs w:val="22"/>
        </w:rPr>
      </w:pPr>
      <w:r w:rsidRPr="00777A87">
        <w:rPr>
          <w:rFonts w:cs="Arial"/>
          <w:sz w:val="22"/>
          <w:szCs w:val="22"/>
        </w:rPr>
        <w:t>Následující klimatické podmínky charakterizují danou oblast a jsou základním podkladem pro výpočet tepelných ztrát, pro výpočet spotřeby tepla a pro výpočet spotřeby energie.</w:t>
      </w:r>
    </w:p>
    <w:p w14:paraId="13EAD4E0" w14:textId="77777777" w:rsidR="00781BE9" w:rsidRPr="00777A87" w:rsidRDefault="00781BE9" w:rsidP="00DA490D">
      <w:pPr>
        <w:pStyle w:val="odstavec0"/>
        <w:spacing w:line="276" w:lineRule="auto"/>
        <w:ind w:firstLine="0"/>
        <w:jc w:val="both"/>
        <w:rPr>
          <w:rFonts w:cs="Arial"/>
          <w:sz w:val="22"/>
          <w:szCs w:val="22"/>
        </w:rPr>
      </w:pPr>
    </w:p>
    <w:p w14:paraId="37A78401" w14:textId="77998C4C" w:rsidR="00DA490D" w:rsidRPr="00777A87" w:rsidRDefault="00DA490D" w:rsidP="00DA490D">
      <w:pPr>
        <w:numPr>
          <w:ilvl w:val="0"/>
          <w:numId w:val="16"/>
        </w:numPr>
        <w:tabs>
          <w:tab w:val="left" w:pos="5670"/>
        </w:tabs>
        <w:suppressAutoHyphens w:val="0"/>
        <w:spacing w:before="120" w:line="276" w:lineRule="auto"/>
        <w:jc w:val="both"/>
        <w:rPr>
          <w:rFonts w:ascii="Arial" w:hAnsi="Arial" w:cs="Arial"/>
          <w:color w:val="000000"/>
          <w:sz w:val="22"/>
          <w:szCs w:val="22"/>
        </w:rPr>
      </w:pPr>
      <w:r w:rsidRPr="00777A87">
        <w:rPr>
          <w:rFonts w:ascii="Arial" w:hAnsi="Arial" w:cs="Arial"/>
          <w:color w:val="000000"/>
          <w:sz w:val="22"/>
          <w:szCs w:val="22"/>
        </w:rPr>
        <w:t xml:space="preserve">Oblastní venkovní výpočtová teplota </w:t>
      </w:r>
      <w:r w:rsidRPr="00777A87">
        <w:rPr>
          <w:rFonts w:ascii="Arial" w:hAnsi="Arial" w:cs="Arial"/>
          <w:color w:val="000000"/>
          <w:sz w:val="22"/>
          <w:szCs w:val="22"/>
        </w:rPr>
        <w:tab/>
        <w:t>-1</w:t>
      </w:r>
      <w:r w:rsidR="00E7027A" w:rsidRPr="00777A87">
        <w:rPr>
          <w:rFonts w:ascii="Arial" w:hAnsi="Arial" w:cs="Arial"/>
          <w:color w:val="000000"/>
          <w:sz w:val="22"/>
          <w:szCs w:val="22"/>
        </w:rPr>
        <w:t>2</w:t>
      </w:r>
      <w:r w:rsidRPr="00777A87">
        <w:rPr>
          <w:rFonts w:ascii="Arial" w:hAnsi="Arial" w:cs="Arial"/>
          <w:color w:val="000000"/>
          <w:sz w:val="22"/>
          <w:szCs w:val="22"/>
        </w:rPr>
        <w:t xml:space="preserve"> °C</w:t>
      </w:r>
    </w:p>
    <w:p w14:paraId="307FDE1A" w14:textId="067CA983" w:rsidR="00DA490D" w:rsidRPr="00777A87" w:rsidRDefault="00DA490D" w:rsidP="00DA490D">
      <w:pPr>
        <w:numPr>
          <w:ilvl w:val="0"/>
          <w:numId w:val="16"/>
        </w:numPr>
        <w:tabs>
          <w:tab w:val="left" w:pos="5670"/>
        </w:tabs>
        <w:suppressAutoHyphens w:val="0"/>
        <w:spacing w:before="120" w:line="276" w:lineRule="auto"/>
        <w:jc w:val="both"/>
        <w:rPr>
          <w:rFonts w:ascii="Arial" w:hAnsi="Arial" w:cs="Arial"/>
          <w:color w:val="000000"/>
          <w:sz w:val="22"/>
          <w:szCs w:val="22"/>
        </w:rPr>
      </w:pPr>
      <w:r w:rsidRPr="00777A87">
        <w:rPr>
          <w:rFonts w:ascii="Arial" w:hAnsi="Arial" w:cs="Arial"/>
          <w:color w:val="000000"/>
          <w:sz w:val="22"/>
          <w:szCs w:val="22"/>
        </w:rPr>
        <w:t xml:space="preserve">Počet topných dnů </w:t>
      </w:r>
      <w:r w:rsidRPr="00777A87">
        <w:rPr>
          <w:rFonts w:ascii="Arial" w:hAnsi="Arial" w:cs="Arial"/>
          <w:color w:val="000000"/>
          <w:sz w:val="22"/>
          <w:szCs w:val="22"/>
        </w:rPr>
        <w:tab/>
        <w:t>2</w:t>
      </w:r>
      <w:r w:rsidR="00E7027A" w:rsidRPr="00777A87">
        <w:rPr>
          <w:rFonts w:ascii="Arial" w:hAnsi="Arial" w:cs="Arial"/>
          <w:color w:val="000000"/>
          <w:sz w:val="22"/>
          <w:szCs w:val="22"/>
        </w:rPr>
        <w:t>42</w:t>
      </w:r>
      <w:r w:rsidRPr="00777A87">
        <w:rPr>
          <w:rFonts w:ascii="Arial" w:hAnsi="Arial" w:cs="Arial"/>
          <w:color w:val="000000"/>
          <w:sz w:val="22"/>
          <w:szCs w:val="22"/>
        </w:rPr>
        <w:t xml:space="preserve"> dní</w:t>
      </w:r>
    </w:p>
    <w:p w14:paraId="347846B7" w14:textId="039A7912" w:rsidR="00DA490D" w:rsidRPr="00777A87" w:rsidRDefault="00DA490D" w:rsidP="00DA490D">
      <w:pPr>
        <w:numPr>
          <w:ilvl w:val="0"/>
          <w:numId w:val="16"/>
        </w:numPr>
        <w:tabs>
          <w:tab w:val="left" w:pos="5670"/>
        </w:tabs>
        <w:suppressAutoHyphens w:val="0"/>
        <w:spacing w:before="120" w:line="276" w:lineRule="auto"/>
        <w:jc w:val="both"/>
        <w:rPr>
          <w:rFonts w:ascii="Arial" w:hAnsi="Arial" w:cs="Arial"/>
          <w:color w:val="000000"/>
          <w:sz w:val="22"/>
          <w:szCs w:val="22"/>
        </w:rPr>
      </w:pPr>
      <w:r w:rsidRPr="00777A87">
        <w:rPr>
          <w:rFonts w:ascii="Arial" w:hAnsi="Arial" w:cs="Arial"/>
          <w:color w:val="000000"/>
          <w:sz w:val="22"/>
          <w:szCs w:val="22"/>
        </w:rPr>
        <w:t xml:space="preserve">Průměrná teplota v topném období </w:t>
      </w:r>
      <w:r w:rsidRPr="00777A87">
        <w:rPr>
          <w:rFonts w:ascii="Arial" w:hAnsi="Arial" w:cs="Arial"/>
          <w:color w:val="000000"/>
          <w:sz w:val="22"/>
          <w:szCs w:val="22"/>
        </w:rPr>
        <w:tab/>
        <w:t>+</w:t>
      </w:r>
      <w:r w:rsidR="00781BE9" w:rsidRPr="00777A87">
        <w:rPr>
          <w:rFonts w:ascii="Arial" w:hAnsi="Arial" w:cs="Arial"/>
          <w:color w:val="000000"/>
          <w:sz w:val="22"/>
          <w:szCs w:val="22"/>
        </w:rPr>
        <w:t>4</w:t>
      </w:r>
      <w:r w:rsidR="00525A4F" w:rsidRPr="00777A87">
        <w:rPr>
          <w:rFonts w:ascii="Arial" w:hAnsi="Arial" w:cs="Arial"/>
          <w:color w:val="000000"/>
          <w:sz w:val="22"/>
          <w:szCs w:val="22"/>
        </w:rPr>
        <w:t>,</w:t>
      </w:r>
      <w:r w:rsidR="00781BE9" w:rsidRPr="00777A87">
        <w:rPr>
          <w:rFonts w:ascii="Arial" w:hAnsi="Arial" w:cs="Arial"/>
          <w:color w:val="000000"/>
          <w:sz w:val="22"/>
          <w:szCs w:val="22"/>
        </w:rPr>
        <w:t>4</w:t>
      </w:r>
      <w:r w:rsidRPr="00777A87">
        <w:rPr>
          <w:rFonts w:ascii="Arial" w:hAnsi="Arial" w:cs="Arial"/>
          <w:color w:val="000000"/>
          <w:sz w:val="22"/>
          <w:szCs w:val="22"/>
        </w:rPr>
        <w:t xml:space="preserve"> °C</w:t>
      </w:r>
    </w:p>
    <w:p w14:paraId="053DA7F6" w14:textId="77777777" w:rsidR="00DA490D" w:rsidRPr="00777A87" w:rsidRDefault="00DA490D" w:rsidP="00DA490D">
      <w:pPr>
        <w:spacing w:before="120" w:line="276" w:lineRule="auto"/>
        <w:jc w:val="both"/>
        <w:rPr>
          <w:rFonts w:ascii="Arial" w:hAnsi="Arial" w:cs="Arial"/>
          <w:spacing w:val="4"/>
          <w:sz w:val="22"/>
          <w:szCs w:val="22"/>
          <w:highlight w:val="yellow"/>
        </w:rPr>
      </w:pPr>
    </w:p>
    <w:p w14:paraId="296134CD" w14:textId="7B9E3C7D" w:rsidR="00DA490D" w:rsidRPr="00777A87" w:rsidRDefault="00DA490D" w:rsidP="00DA490D">
      <w:pPr>
        <w:spacing w:before="120" w:line="276" w:lineRule="auto"/>
        <w:jc w:val="both"/>
        <w:rPr>
          <w:rFonts w:ascii="Arial" w:hAnsi="Arial" w:cs="Arial"/>
          <w:b/>
          <w:bCs/>
          <w:sz w:val="22"/>
          <w:szCs w:val="22"/>
        </w:rPr>
      </w:pPr>
      <w:r w:rsidRPr="00777A87">
        <w:rPr>
          <w:rFonts w:ascii="Arial" w:hAnsi="Arial" w:cs="Arial"/>
          <w:b/>
          <w:bCs/>
          <w:sz w:val="22"/>
          <w:szCs w:val="22"/>
        </w:rPr>
        <w:t xml:space="preserve">Tepelné ztráty </w:t>
      </w:r>
      <w:proofErr w:type="gramStart"/>
      <w:r w:rsidRPr="00777A87">
        <w:rPr>
          <w:rFonts w:ascii="Arial" w:hAnsi="Arial" w:cs="Arial"/>
          <w:b/>
          <w:bCs/>
          <w:sz w:val="22"/>
          <w:szCs w:val="22"/>
        </w:rPr>
        <w:t>objektu :</w:t>
      </w:r>
      <w:proofErr w:type="gramEnd"/>
    </w:p>
    <w:p w14:paraId="449E11A4" w14:textId="5C502692" w:rsidR="00525A4F" w:rsidRPr="00777A87" w:rsidRDefault="00525A4F" w:rsidP="00DA490D">
      <w:pPr>
        <w:spacing w:before="120" w:line="276" w:lineRule="auto"/>
        <w:jc w:val="both"/>
        <w:rPr>
          <w:rFonts w:ascii="Arial" w:hAnsi="Arial" w:cs="Arial"/>
          <w:iCs/>
          <w:sz w:val="22"/>
          <w:szCs w:val="22"/>
        </w:rPr>
      </w:pPr>
      <w:r w:rsidRPr="00777A87">
        <w:rPr>
          <w:rFonts w:ascii="Arial" w:hAnsi="Arial" w:cs="Arial"/>
          <w:sz w:val="22"/>
          <w:szCs w:val="22"/>
        </w:rPr>
        <w:t>Celkem:</w:t>
      </w:r>
      <w:r w:rsidRPr="00777A87">
        <w:rPr>
          <w:rFonts w:ascii="Arial" w:hAnsi="Arial" w:cs="Arial"/>
          <w:sz w:val="22"/>
          <w:szCs w:val="22"/>
        </w:rPr>
        <w:tab/>
      </w:r>
      <w:r w:rsidRPr="00777A87">
        <w:rPr>
          <w:rFonts w:ascii="Arial" w:hAnsi="Arial" w:cs="Arial"/>
          <w:sz w:val="22"/>
          <w:szCs w:val="22"/>
        </w:rPr>
        <w:tab/>
      </w:r>
      <w:r w:rsidRPr="00777A87">
        <w:rPr>
          <w:rFonts w:ascii="Arial" w:hAnsi="Arial" w:cs="Arial"/>
          <w:sz w:val="22"/>
          <w:szCs w:val="22"/>
        </w:rPr>
        <w:tab/>
      </w:r>
      <w:r w:rsidRPr="00777A87">
        <w:rPr>
          <w:rFonts w:ascii="Arial" w:hAnsi="Arial" w:cs="Arial"/>
          <w:sz w:val="22"/>
          <w:szCs w:val="22"/>
        </w:rPr>
        <w:tab/>
      </w:r>
      <w:r w:rsidRPr="00777A87">
        <w:rPr>
          <w:rFonts w:ascii="Arial" w:hAnsi="Arial" w:cs="Arial"/>
          <w:sz w:val="22"/>
          <w:szCs w:val="22"/>
        </w:rPr>
        <w:tab/>
      </w:r>
      <w:r w:rsidRPr="00777A87">
        <w:rPr>
          <w:rFonts w:ascii="Arial" w:hAnsi="Arial" w:cs="Arial"/>
          <w:sz w:val="22"/>
          <w:szCs w:val="22"/>
        </w:rPr>
        <w:tab/>
        <w:t xml:space="preserve">         </w:t>
      </w:r>
      <w:r w:rsidR="00E7027A" w:rsidRPr="00777A87">
        <w:rPr>
          <w:rFonts w:ascii="Arial" w:hAnsi="Arial" w:cs="Arial"/>
          <w:sz w:val="22"/>
          <w:szCs w:val="22"/>
        </w:rPr>
        <w:t>122</w:t>
      </w:r>
      <w:r w:rsidRPr="00777A87">
        <w:rPr>
          <w:rFonts w:ascii="Arial" w:hAnsi="Arial" w:cs="Arial"/>
          <w:sz w:val="22"/>
          <w:szCs w:val="22"/>
        </w:rPr>
        <w:t>,</w:t>
      </w:r>
      <w:r w:rsidR="00781BE9" w:rsidRPr="00777A87">
        <w:rPr>
          <w:rFonts w:ascii="Arial" w:hAnsi="Arial" w:cs="Arial"/>
          <w:sz w:val="22"/>
          <w:szCs w:val="22"/>
        </w:rPr>
        <w:t>7</w:t>
      </w:r>
      <w:r w:rsidR="00E7027A" w:rsidRPr="00777A87">
        <w:rPr>
          <w:rFonts w:ascii="Arial" w:hAnsi="Arial" w:cs="Arial"/>
          <w:sz w:val="22"/>
          <w:szCs w:val="22"/>
        </w:rPr>
        <w:t>2</w:t>
      </w:r>
      <w:r w:rsidRPr="00777A87">
        <w:rPr>
          <w:rFonts w:ascii="Arial" w:hAnsi="Arial" w:cs="Arial"/>
          <w:sz w:val="22"/>
          <w:szCs w:val="22"/>
        </w:rPr>
        <w:t xml:space="preserve"> kW</w:t>
      </w:r>
    </w:p>
    <w:p w14:paraId="11336B4D" w14:textId="69AD5144" w:rsidR="00DA490D" w:rsidRPr="00777A87" w:rsidRDefault="00DA490D" w:rsidP="00DA490D">
      <w:pPr>
        <w:spacing w:before="120" w:line="276" w:lineRule="auto"/>
        <w:jc w:val="both"/>
        <w:rPr>
          <w:rFonts w:ascii="Arial" w:hAnsi="Arial" w:cs="Arial"/>
          <w:sz w:val="22"/>
          <w:szCs w:val="22"/>
        </w:rPr>
      </w:pPr>
      <w:r w:rsidRPr="00777A87">
        <w:rPr>
          <w:rFonts w:ascii="Arial" w:hAnsi="Arial" w:cs="Arial"/>
          <w:b/>
          <w:bCs/>
          <w:iCs/>
          <w:sz w:val="22"/>
          <w:szCs w:val="22"/>
        </w:rPr>
        <w:br/>
        <w:t xml:space="preserve">Spotřeba energie pro vytápění a ohřev </w:t>
      </w:r>
      <w:proofErr w:type="spellStart"/>
      <w:r w:rsidRPr="00777A87">
        <w:rPr>
          <w:rFonts w:ascii="Arial" w:hAnsi="Arial" w:cs="Arial"/>
          <w:b/>
          <w:bCs/>
          <w:iCs/>
          <w:sz w:val="22"/>
          <w:szCs w:val="22"/>
        </w:rPr>
        <w:t>TeV</w:t>
      </w:r>
      <w:proofErr w:type="spellEnd"/>
      <w:r w:rsidRPr="00777A87">
        <w:rPr>
          <w:rFonts w:ascii="Arial" w:hAnsi="Arial" w:cs="Arial"/>
          <w:b/>
          <w:bCs/>
          <w:iCs/>
          <w:sz w:val="22"/>
          <w:szCs w:val="22"/>
        </w:rPr>
        <w:t xml:space="preserve"> viz. PENB</w:t>
      </w:r>
    </w:p>
    <w:p w14:paraId="7F68CBCF" w14:textId="69B6F743" w:rsidR="0020337C" w:rsidRPr="00777A87" w:rsidRDefault="0020337C" w:rsidP="009F3863">
      <w:pPr>
        <w:spacing w:line="276" w:lineRule="auto"/>
        <w:jc w:val="both"/>
        <w:rPr>
          <w:rFonts w:ascii="Arial" w:hAnsi="Arial" w:cs="Arial"/>
          <w:b/>
          <w:bCs/>
          <w:i/>
          <w:iCs/>
          <w:sz w:val="22"/>
          <w:szCs w:val="22"/>
          <w:highlight w:val="yellow"/>
        </w:rPr>
      </w:pPr>
    </w:p>
    <w:p w14:paraId="4CF13A13" w14:textId="10700887" w:rsidR="00044DDC" w:rsidRPr="00777A87" w:rsidRDefault="00781BE9" w:rsidP="00811ABF">
      <w:pPr>
        <w:pStyle w:val="Nadpis2"/>
        <w:numPr>
          <w:ilvl w:val="0"/>
          <w:numId w:val="2"/>
        </w:numPr>
        <w:tabs>
          <w:tab w:val="left" w:pos="1080"/>
        </w:tabs>
        <w:spacing w:after="120" w:line="360" w:lineRule="auto"/>
        <w:ind w:left="360"/>
        <w:jc w:val="both"/>
        <w:rPr>
          <w:rFonts w:ascii="Arial" w:hAnsi="Arial"/>
          <w:sz w:val="22"/>
          <w:szCs w:val="22"/>
          <w:u w:val="single"/>
        </w:rPr>
      </w:pPr>
      <w:bookmarkStart w:id="2" w:name="_Toc164238138"/>
      <w:r w:rsidRPr="00777A87">
        <w:rPr>
          <w:rFonts w:ascii="Arial" w:hAnsi="Arial"/>
          <w:sz w:val="22"/>
          <w:szCs w:val="22"/>
          <w:u w:val="single"/>
        </w:rPr>
        <w:t>PŘEDÁVACÍ STANICE</w:t>
      </w:r>
      <w:bookmarkEnd w:id="2"/>
    </w:p>
    <w:p w14:paraId="7833F7FA" w14:textId="7B9C87C1" w:rsidR="00781BE9" w:rsidRPr="00777A87" w:rsidRDefault="006B6AEB" w:rsidP="00FF0B42">
      <w:pPr>
        <w:spacing w:before="120" w:line="276" w:lineRule="auto"/>
        <w:jc w:val="both"/>
        <w:outlineLvl w:val="0"/>
        <w:rPr>
          <w:rFonts w:ascii="Arial" w:hAnsi="Arial" w:cs="Arial"/>
          <w:bCs/>
          <w:sz w:val="22"/>
          <w:szCs w:val="22"/>
        </w:rPr>
      </w:pPr>
      <w:bookmarkStart w:id="3" w:name="_Toc68988965"/>
      <w:bookmarkStart w:id="4" w:name="_Toc72631938"/>
      <w:bookmarkStart w:id="5" w:name="_Toc75178915"/>
      <w:bookmarkStart w:id="6" w:name="_Toc78457876"/>
      <w:bookmarkStart w:id="7" w:name="_Toc92443652"/>
      <w:bookmarkStart w:id="8" w:name="_Toc92445494"/>
      <w:bookmarkStart w:id="9" w:name="_Toc103089303"/>
      <w:bookmarkStart w:id="10" w:name="_Toc125373893"/>
      <w:bookmarkStart w:id="11" w:name="_Toc133576153"/>
      <w:bookmarkStart w:id="12" w:name="_Toc164238139"/>
      <w:r w:rsidRPr="00777A87">
        <w:rPr>
          <w:rFonts w:ascii="Arial" w:hAnsi="Arial" w:cs="Arial"/>
          <w:bCs/>
          <w:sz w:val="22"/>
          <w:szCs w:val="22"/>
        </w:rPr>
        <w:t xml:space="preserve">Zdrojem tepla pro vytápění </w:t>
      </w:r>
      <w:r w:rsidR="00DE7F9D" w:rsidRPr="00777A87">
        <w:rPr>
          <w:rFonts w:ascii="Arial" w:hAnsi="Arial" w:cs="Arial"/>
          <w:bCs/>
          <w:sz w:val="22"/>
          <w:szCs w:val="22"/>
        </w:rPr>
        <w:t>objektu</w:t>
      </w:r>
      <w:bookmarkEnd w:id="3"/>
      <w:bookmarkEnd w:id="4"/>
      <w:bookmarkEnd w:id="5"/>
      <w:bookmarkEnd w:id="6"/>
      <w:bookmarkEnd w:id="7"/>
      <w:bookmarkEnd w:id="8"/>
      <w:bookmarkEnd w:id="9"/>
      <w:bookmarkEnd w:id="10"/>
      <w:bookmarkEnd w:id="11"/>
      <w:r w:rsidR="00781BE9" w:rsidRPr="00777A87">
        <w:rPr>
          <w:rFonts w:ascii="Arial" w:hAnsi="Arial" w:cs="Arial"/>
          <w:bCs/>
          <w:sz w:val="22"/>
          <w:szCs w:val="22"/>
        </w:rPr>
        <w:t xml:space="preserve"> a ohřev </w:t>
      </w:r>
      <w:proofErr w:type="spellStart"/>
      <w:r w:rsidR="00781BE9" w:rsidRPr="00777A87">
        <w:rPr>
          <w:rFonts w:ascii="Arial" w:hAnsi="Arial" w:cs="Arial"/>
          <w:bCs/>
          <w:sz w:val="22"/>
          <w:szCs w:val="22"/>
        </w:rPr>
        <w:t>TeV</w:t>
      </w:r>
      <w:proofErr w:type="spellEnd"/>
      <w:r w:rsidR="00781BE9" w:rsidRPr="00777A87">
        <w:rPr>
          <w:rFonts w:ascii="Arial" w:hAnsi="Arial" w:cs="Arial"/>
          <w:bCs/>
          <w:sz w:val="22"/>
          <w:szCs w:val="22"/>
        </w:rPr>
        <w:t xml:space="preserve"> je </w:t>
      </w:r>
      <w:r w:rsidR="00E7027A" w:rsidRPr="00777A87">
        <w:rPr>
          <w:rFonts w:ascii="Arial" w:hAnsi="Arial" w:cs="Arial"/>
          <w:bCs/>
          <w:sz w:val="22"/>
          <w:szCs w:val="22"/>
        </w:rPr>
        <w:t xml:space="preserve">stávající </w:t>
      </w:r>
      <w:r w:rsidR="00781BE9" w:rsidRPr="00777A87">
        <w:rPr>
          <w:rFonts w:ascii="Arial" w:hAnsi="Arial" w:cs="Arial"/>
          <w:bCs/>
          <w:sz w:val="22"/>
          <w:szCs w:val="22"/>
        </w:rPr>
        <w:t>tlakově nezávislá předávací stanice voda/voda.</w:t>
      </w:r>
      <w:bookmarkEnd w:id="12"/>
    </w:p>
    <w:p w14:paraId="5A27033B" w14:textId="6C77BE40" w:rsidR="002A4121" w:rsidRPr="00777A87" w:rsidRDefault="007233AC" w:rsidP="002A4121">
      <w:pPr>
        <w:spacing w:before="120" w:line="276" w:lineRule="auto"/>
        <w:jc w:val="both"/>
        <w:outlineLvl w:val="0"/>
        <w:rPr>
          <w:rFonts w:ascii="Arial" w:hAnsi="Arial" w:cs="Arial"/>
          <w:bCs/>
          <w:sz w:val="22"/>
          <w:szCs w:val="22"/>
        </w:rPr>
      </w:pPr>
      <w:r w:rsidRPr="00777A87">
        <w:rPr>
          <w:rFonts w:ascii="Arial" w:hAnsi="Arial" w:cs="Arial"/>
          <w:bCs/>
          <w:sz w:val="22"/>
          <w:szCs w:val="22"/>
        </w:rPr>
        <w:t xml:space="preserve">Předávací stanice je stávající a není řešena v rámci této PD. Je uvažováno s napojením navrženého rozdělovače a sběrače na stávající sek. okruh předávací stanice umístěné ve vedlejší místnosti. </w:t>
      </w:r>
    </w:p>
    <w:p w14:paraId="78FD734C" w14:textId="3B61EBED" w:rsidR="00FF0B42" w:rsidRPr="00777A87" w:rsidRDefault="00FF0B42" w:rsidP="00811ABF">
      <w:pPr>
        <w:pStyle w:val="Nadpis2"/>
        <w:numPr>
          <w:ilvl w:val="0"/>
          <w:numId w:val="2"/>
        </w:numPr>
        <w:tabs>
          <w:tab w:val="left" w:pos="1080"/>
        </w:tabs>
        <w:spacing w:after="120" w:line="360" w:lineRule="auto"/>
        <w:ind w:left="360"/>
        <w:jc w:val="both"/>
        <w:rPr>
          <w:rFonts w:ascii="Arial" w:hAnsi="Arial"/>
          <w:sz w:val="22"/>
          <w:szCs w:val="22"/>
          <w:u w:val="single"/>
        </w:rPr>
      </w:pPr>
      <w:bookmarkStart w:id="13" w:name="_Toc164238147"/>
      <w:r w:rsidRPr="00777A87">
        <w:rPr>
          <w:rFonts w:ascii="Arial" w:hAnsi="Arial"/>
          <w:sz w:val="22"/>
          <w:szCs w:val="22"/>
          <w:u w:val="single"/>
        </w:rPr>
        <w:lastRenderedPageBreak/>
        <w:t xml:space="preserve">OHŘEV </w:t>
      </w:r>
      <w:proofErr w:type="spellStart"/>
      <w:r w:rsidRPr="00777A87">
        <w:rPr>
          <w:rFonts w:ascii="Arial" w:hAnsi="Arial"/>
          <w:sz w:val="22"/>
          <w:szCs w:val="22"/>
          <w:u w:val="single"/>
        </w:rPr>
        <w:t>TeV</w:t>
      </w:r>
      <w:bookmarkEnd w:id="13"/>
      <w:proofErr w:type="spellEnd"/>
    </w:p>
    <w:p w14:paraId="0FDED86D" w14:textId="34E84C2D" w:rsidR="008D1CB4" w:rsidRPr="00316AD9" w:rsidRDefault="007233AC" w:rsidP="008D1CB4">
      <w:pPr>
        <w:spacing w:before="120" w:line="276" w:lineRule="auto"/>
        <w:jc w:val="both"/>
        <w:outlineLvl w:val="0"/>
        <w:rPr>
          <w:rFonts w:ascii="Arial" w:hAnsi="Arial" w:cs="Arial"/>
          <w:bCs/>
          <w:sz w:val="22"/>
          <w:szCs w:val="22"/>
        </w:rPr>
      </w:pPr>
      <w:bookmarkStart w:id="14" w:name="_Toc75178930"/>
      <w:bookmarkStart w:id="15" w:name="_Toc78457886"/>
      <w:bookmarkStart w:id="16" w:name="_Toc92443662"/>
      <w:bookmarkStart w:id="17" w:name="_Toc92445503"/>
      <w:bookmarkStart w:id="18" w:name="_Toc103089312"/>
      <w:r w:rsidRPr="00316AD9">
        <w:rPr>
          <w:rFonts w:ascii="Arial" w:hAnsi="Arial" w:cs="Arial"/>
          <w:sz w:val="22"/>
          <w:szCs w:val="22"/>
        </w:rPr>
        <w:t xml:space="preserve">Není předmětem této PD.  </w:t>
      </w:r>
    </w:p>
    <w:bookmarkEnd w:id="14"/>
    <w:bookmarkEnd w:id="15"/>
    <w:bookmarkEnd w:id="16"/>
    <w:bookmarkEnd w:id="17"/>
    <w:bookmarkEnd w:id="18"/>
    <w:p w14:paraId="4037B391" w14:textId="77777777" w:rsidR="00240322" w:rsidRPr="00316AD9" w:rsidRDefault="00240322" w:rsidP="00C33886">
      <w:pPr>
        <w:spacing w:before="120"/>
        <w:jc w:val="both"/>
        <w:outlineLvl w:val="0"/>
        <w:rPr>
          <w:rFonts w:ascii="Arial" w:hAnsi="Arial" w:cs="Arial"/>
          <w:bCs/>
          <w:sz w:val="22"/>
          <w:szCs w:val="22"/>
        </w:rPr>
      </w:pPr>
    </w:p>
    <w:p w14:paraId="3159D736" w14:textId="34CB22F9" w:rsidR="00BD0712" w:rsidRPr="00316AD9" w:rsidRDefault="004928EA" w:rsidP="009F3863">
      <w:pPr>
        <w:pStyle w:val="Nadpis2"/>
        <w:numPr>
          <w:ilvl w:val="0"/>
          <w:numId w:val="2"/>
        </w:numPr>
        <w:tabs>
          <w:tab w:val="left" w:pos="1080"/>
        </w:tabs>
        <w:spacing w:after="120" w:line="276" w:lineRule="auto"/>
        <w:ind w:left="360"/>
        <w:jc w:val="both"/>
        <w:rPr>
          <w:rFonts w:ascii="Arial" w:hAnsi="Arial"/>
          <w:sz w:val="22"/>
          <w:szCs w:val="22"/>
          <w:u w:val="single"/>
        </w:rPr>
      </w:pPr>
      <w:bookmarkStart w:id="19" w:name="_Toc164238152"/>
      <w:r w:rsidRPr="00316AD9">
        <w:rPr>
          <w:rFonts w:ascii="Arial" w:hAnsi="Arial"/>
          <w:sz w:val="22"/>
          <w:szCs w:val="22"/>
          <w:u w:val="single"/>
        </w:rPr>
        <w:t>REGULACE</w:t>
      </w:r>
      <w:r w:rsidR="001957B3" w:rsidRPr="00316AD9">
        <w:rPr>
          <w:rFonts w:ascii="Arial" w:hAnsi="Arial"/>
          <w:sz w:val="22"/>
          <w:szCs w:val="22"/>
          <w:u w:val="single"/>
        </w:rPr>
        <w:t xml:space="preserve"> </w:t>
      </w:r>
      <w:r w:rsidR="00AC05C2" w:rsidRPr="00316AD9">
        <w:rPr>
          <w:rFonts w:ascii="Arial" w:hAnsi="Arial"/>
          <w:sz w:val="22"/>
          <w:szCs w:val="22"/>
          <w:u w:val="single"/>
        </w:rPr>
        <w:t>ZDROJE TEPLA A O</w:t>
      </w:r>
      <w:r w:rsidR="00C33886" w:rsidRPr="00316AD9">
        <w:rPr>
          <w:rFonts w:ascii="Arial" w:hAnsi="Arial"/>
          <w:sz w:val="22"/>
          <w:szCs w:val="22"/>
          <w:u w:val="single"/>
        </w:rPr>
        <w:t>TOP</w:t>
      </w:r>
      <w:r w:rsidR="001957B3" w:rsidRPr="00316AD9">
        <w:rPr>
          <w:rFonts w:ascii="Arial" w:hAnsi="Arial"/>
          <w:sz w:val="22"/>
          <w:szCs w:val="22"/>
          <w:u w:val="single"/>
        </w:rPr>
        <w:t>NÉHO</w:t>
      </w:r>
      <w:r w:rsidRPr="00316AD9">
        <w:rPr>
          <w:rFonts w:ascii="Arial" w:hAnsi="Arial"/>
          <w:sz w:val="22"/>
          <w:szCs w:val="22"/>
          <w:u w:val="single"/>
        </w:rPr>
        <w:t xml:space="preserve"> </w:t>
      </w:r>
      <w:r w:rsidR="00AC05C2" w:rsidRPr="00316AD9">
        <w:rPr>
          <w:rFonts w:ascii="Arial" w:hAnsi="Arial"/>
          <w:sz w:val="22"/>
          <w:szCs w:val="22"/>
          <w:u w:val="single"/>
        </w:rPr>
        <w:t>SYSTÉMU</w:t>
      </w:r>
      <w:bookmarkEnd w:id="19"/>
    </w:p>
    <w:p w14:paraId="473FBA1E" w14:textId="511746D0" w:rsidR="008D1CB4" w:rsidRPr="00316AD9" w:rsidRDefault="008D1CB4" w:rsidP="008D1CB4">
      <w:pPr>
        <w:spacing w:before="120" w:line="276" w:lineRule="auto"/>
        <w:jc w:val="both"/>
        <w:outlineLvl w:val="0"/>
        <w:rPr>
          <w:rFonts w:ascii="Arial" w:hAnsi="Arial" w:cs="Arial"/>
          <w:b/>
          <w:sz w:val="22"/>
          <w:szCs w:val="22"/>
        </w:rPr>
      </w:pPr>
      <w:bookmarkStart w:id="20" w:name="_Toc125373905"/>
      <w:bookmarkStart w:id="21" w:name="_Toc133576165"/>
      <w:bookmarkStart w:id="22" w:name="_Toc164238153"/>
      <w:bookmarkStart w:id="23" w:name="_Toc68988975"/>
      <w:bookmarkStart w:id="24" w:name="_Toc72631952"/>
      <w:bookmarkStart w:id="25" w:name="_Toc75200703"/>
      <w:bookmarkStart w:id="26" w:name="_Toc75707739"/>
      <w:bookmarkStart w:id="27" w:name="_Toc75708343"/>
      <w:bookmarkStart w:id="28" w:name="_Toc83732205"/>
      <w:bookmarkStart w:id="29" w:name="_Toc87138033"/>
      <w:bookmarkStart w:id="30" w:name="_Toc87605989"/>
      <w:bookmarkStart w:id="31" w:name="_Toc93399403"/>
      <w:bookmarkStart w:id="32" w:name="_Toc109737923"/>
      <w:bookmarkStart w:id="33" w:name="_Toc463385982"/>
      <w:r w:rsidRPr="00316AD9">
        <w:rPr>
          <w:rFonts w:ascii="Arial" w:hAnsi="Arial" w:cs="Arial"/>
          <w:b/>
          <w:sz w:val="22"/>
          <w:szCs w:val="22"/>
        </w:rPr>
        <w:t>Zdroj tepla:</w:t>
      </w:r>
      <w:bookmarkEnd w:id="20"/>
      <w:bookmarkEnd w:id="21"/>
      <w:bookmarkEnd w:id="22"/>
    </w:p>
    <w:p w14:paraId="0AA793CA" w14:textId="426EA986" w:rsidR="008D1CB4" w:rsidRPr="00316AD9" w:rsidRDefault="00D331E7" w:rsidP="00370B97">
      <w:pPr>
        <w:spacing w:before="120" w:line="276" w:lineRule="auto"/>
        <w:jc w:val="both"/>
        <w:rPr>
          <w:rFonts w:ascii="Arial" w:hAnsi="Arial" w:cs="Arial"/>
          <w:bCs/>
          <w:sz w:val="22"/>
          <w:szCs w:val="22"/>
        </w:rPr>
      </w:pPr>
      <w:bookmarkStart w:id="34" w:name="_Toc68804311"/>
      <w:bookmarkEnd w:id="23"/>
      <w:bookmarkEnd w:id="24"/>
      <w:bookmarkEnd w:id="25"/>
      <w:bookmarkEnd w:id="26"/>
      <w:bookmarkEnd w:id="27"/>
      <w:bookmarkEnd w:id="28"/>
      <w:bookmarkEnd w:id="29"/>
      <w:bookmarkEnd w:id="30"/>
      <w:bookmarkEnd w:id="31"/>
      <w:bookmarkEnd w:id="32"/>
      <w:r w:rsidRPr="00316AD9">
        <w:rPr>
          <w:rFonts w:ascii="Arial" w:hAnsi="Arial" w:cs="Arial"/>
          <w:bCs/>
          <w:sz w:val="22"/>
          <w:szCs w:val="22"/>
        </w:rPr>
        <w:t>Regulace výkonu předávací stanice bude regulována lomenou křivkou dle venkovní teploty s možností zadání útlumu.</w:t>
      </w:r>
      <w:r w:rsidR="003222A0" w:rsidRPr="00316AD9">
        <w:rPr>
          <w:rFonts w:ascii="Arial" w:hAnsi="Arial" w:cs="Arial"/>
          <w:bCs/>
          <w:sz w:val="22"/>
          <w:szCs w:val="22"/>
        </w:rPr>
        <w:t xml:space="preserve"> </w:t>
      </w:r>
      <w:r w:rsidR="003222A0" w:rsidRPr="00316AD9">
        <w:rPr>
          <w:rFonts w:ascii="Arial" w:hAnsi="Arial" w:cs="Arial"/>
          <w:bCs/>
          <w:sz w:val="22"/>
          <w:szCs w:val="22"/>
          <w:u w:val="single"/>
        </w:rPr>
        <w:t xml:space="preserve">Profese </w:t>
      </w:r>
      <w:proofErr w:type="spellStart"/>
      <w:r w:rsidR="003222A0" w:rsidRPr="00316AD9">
        <w:rPr>
          <w:rFonts w:ascii="Arial" w:hAnsi="Arial" w:cs="Arial"/>
          <w:bCs/>
          <w:sz w:val="22"/>
          <w:szCs w:val="22"/>
          <w:u w:val="single"/>
        </w:rPr>
        <w:t>MaR</w:t>
      </w:r>
      <w:proofErr w:type="spellEnd"/>
      <w:r w:rsidR="003222A0" w:rsidRPr="00316AD9">
        <w:rPr>
          <w:rFonts w:ascii="Arial" w:hAnsi="Arial" w:cs="Arial"/>
          <w:bCs/>
          <w:sz w:val="22"/>
          <w:szCs w:val="22"/>
          <w:u w:val="single"/>
        </w:rPr>
        <w:t xml:space="preserve"> zajistí úpravy řídícího systému dle požadavků vlastníka a provozovatele.</w:t>
      </w:r>
    </w:p>
    <w:p w14:paraId="164DA0E2" w14:textId="34179D58" w:rsidR="00D331E7" w:rsidRPr="00316AD9" w:rsidRDefault="00D331E7" w:rsidP="00370B97">
      <w:pPr>
        <w:spacing w:before="120" w:line="276" w:lineRule="auto"/>
        <w:jc w:val="both"/>
        <w:rPr>
          <w:rFonts w:ascii="Arial" w:hAnsi="Arial" w:cs="Arial"/>
          <w:bCs/>
          <w:sz w:val="22"/>
          <w:szCs w:val="22"/>
        </w:rPr>
      </w:pPr>
      <w:r w:rsidRPr="00316AD9">
        <w:rPr>
          <w:rFonts w:ascii="Arial" w:hAnsi="Arial" w:cs="Arial"/>
          <w:bCs/>
          <w:sz w:val="22"/>
          <w:szCs w:val="22"/>
        </w:rPr>
        <w:t xml:space="preserve">Součástí regulační automatiky je ovládání oběhových čerpadel topné vody, řízení směšované větve otopných těles, havarijní zabezpečení zdroje tepla a signalizace havarijních stavů PS. </w:t>
      </w:r>
    </w:p>
    <w:bookmarkEnd w:id="34"/>
    <w:p w14:paraId="41F1E958" w14:textId="77777777" w:rsidR="00D0607F" w:rsidRPr="00316AD9" w:rsidRDefault="00D0607F" w:rsidP="00D0607F">
      <w:pPr>
        <w:pStyle w:val="Odstavecseseznamem"/>
        <w:spacing w:before="120" w:line="276" w:lineRule="auto"/>
        <w:jc w:val="both"/>
        <w:rPr>
          <w:rFonts w:ascii="Arial" w:hAnsi="Arial" w:cs="Arial"/>
          <w:bCs/>
          <w:sz w:val="22"/>
          <w:szCs w:val="22"/>
        </w:rPr>
      </w:pPr>
    </w:p>
    <w:p w14:paraId="057580F2" w14:textId="2103800F" w:rsidR="008D1CB4" w:rsidRPr="00316AD9" w:rsidRDefault="008D1CB4" w:rsidP="008D1CB4">
      <w:pPr>
        <w:pStyle w:val="Normlnweb"/>
        <w:shd w:val="clear" w:color="auto" w:fill="FFFFFF"/>
        <w:spacing w:before="0" w:beforeAutospacing="0" w:after="225" w:afterAutospacing="0" w:line="276" w:lineRule="auto"/>
        <w:rPr>
          <w:rFonts w:ascii="Arial" w:hAnsi="Arial" w:cs="Arial"/>
          <w:b/>
          <w:bCs/>
          <w:sz w:val="22"/>
          <w:szCs w:val="22"/>
        </w:rPr>
      </w:pPr>
      <w:r w:rsidRPr="00316AD9">
        <w:rPr>
          <w:rFonts w:ascii="Arial" w:hAnsi="Arial" w:cs="Arial"/>
          <w:b/>
          <w:bCs/>
          <w:sz w:val="22"/>
          <w:szCs w:val="22"/>
        </w:rPr>
        <w:t>Otopný systém:</w:t>
      </w:r>
    </w:p>
    <w:p w14:paraId="3E888EE7" w14:textId="5C46641B" w:rsidR="007233AC" w:rsidRPr="00316AD9" w:rsidRDefault="007233AC" w:rsidP="00D0607F">
      <w:pPr>
        <w:pStyle w:val="Zkladntext2"/>
        <w:spacing w:before="120" w:after="0" w:line="276" w:lineRule="auto"/>
        <w:jc w:val="both"/>
        <w:rPr>
          <w:rFonts w:ascii="Arial" w:hAnsi="Arial" w:cs="Arial"/>
          <w:sz w:val="22"/>
          <w:szCs w:val="22"/>
        </w:rPr>
      </w:pPr>
      <w:r w:rsidRPr="00316AD9">
        <w:rPr>
          <w:rFonts w:ascii="Arial" w:hAnsi="Arial" w:cs="Arial"/>
          <w:sz w:val="22"/>
          <w:szCs w:val="22"/>
        </w:rPr>
        <w:t xml:space="preserve">Otopný systém bude vybavený nadstavbovou regulací pro řízení 8 topných okruhů směšovaných pomocí třícestných směšovacích ventilů se servopohonem. Výstupní teplota bude řízena </w:t>
      </w:r>
      <w:proofErr w:type="spellStart"/>
      <w:r w:rsidRPr="00316AD9">
        <w:rPr>
          <w:rFonts w:ascii="Arial" w:hAnsi="Arial" w:cs="Arial"/>
          <w:sz w:val="22"/>
          <w:szCs w:val="22"/>
        </w:rPr>
        <w:t>ekvitermně</w:t>
      </w:r>
      <w:proofErr w:type="spellEnd"/>
      <w:r w:rsidRPr="00316AD9">
        <w:rPr>
          <w:rFonts w:ascii="Arial" w:hAnsi="Arial" w:cs="Arial"/>
          <w:sz w:val="22"/>
          <w:szCs w:val="22"/>
        </w:rPr>
        <w:t xml:space="preserve">. </w:t>
      </w:r>
    </w:p>
    <w:p w14:paraId="1F0DC99D" w14:textId="77777777" w:rsidR="007233AC" w:rsidRPr="00316AD9" w:rsidRDefault="007233AC" w:rsidP="007233AC">
      <w:pPr>
        <w:spacing w:before="120" w:line="276" w:lineRule="auto"/>
        <w:jc w:val="both"/>
        <w:rPr>
          <w:rFonts w:ascii="Arial" w:hAnsi="Arial" w:cs="Arial"/>
          <w:sz w:val="22"/>
          <w:szCs w:val="22"/>
        </w:rPr>
      </w:pPr>
      <w:r w:rsidRPr="00316AD9">
        <w:rPr>
          <w:rFonts w:ascii="Arial" w:hAnsi="Arial" w:cs="Arial"/>
          <w:sz w:val="22"/>
          <w:szCs w:val="22"/>
        </w:rPr>
        <w:t>Regulace topného výkonu – výstupní teploty vytápění je řízena pomocí venkovního čidla teploty – ekvitermní regulace s korekcí a časovým řízením prostřednictvím prostorového termostatu.</w:t>
      </w:r>
    </w:p>
    <w:p w14:paraId="6EFC3F82" w14:textId="2E696CCB" w:rsidR="007233AC" w:rsidRPr="00316AD9" w:rsidRDefault="007233AC" w:rsidP="007233AC">
      <w:pPr>
        <w:pStyle w:val="Zkladntext2"/>
        <w:spacing w:before="120" w:after="0" w:line="276" w:lineRule="auto"/>
        <w:jc w:val="both"/>
        <w:rPr>
          <w:rFonts w:ascii="Arial" w:hAnsi="Arial" w:cs="Arial"/>
          <w:sz w:val="22"/>
          <w:szCs w:val="22"/>
        </w:rPr>
      </w:pPr>
      <w:r w:rsidRPr="00316AD9">
        <w:rPr>
          <w:rFonts w:ascii="Arial" w:hAnsi="Arial" w:cs="Arial"/>
          <w:sz w:val="22"/>
          <w:szCs w:val="22"/>
        </w:rPr>
        <w:t>Rozdělovače podlahového vytápění budou připojeny přes kulové kohouty</w:t>
      </w:r>
      <w:r w:rsidR="003222A0" w:rsidRPr="00316AD9">
        <w:rPr>
          <w:rFonts w:ascii="Arial" w:hAnsi="Arial" w:cs="Arial"/>
          <w:sz w:val="22"/>
          <w:szCs w:val="22"/>
        </w:rPr>
        <w:t xml:space="preserve"> a regulační armatury (regulační set)</w:t>
      </w:r>
      <w:r w:rsidRPr="00316AD9">
        <w:rPr>
          <w:rFonts w:ascii="Arial" w:hAnsi="Arial" w:cs="Arial"/>
          <w:sz w:val="22"/>
          <w:szCs w:val="22"/>
        </w:rPr>
        <w:t>. Místní regulace topného výkonu</w:t>
      </w:r>
      <w:r w:rsidR="003222A0" w:rsidRPr="00316AD9">
        <w:rPr>
          <w:rFonts w:ascii="Arial" w:hAnsi="Arial" w:cs="Arial"/>
          <w:sz w:val="22"/>
          <w:szCs w:val="22"/>
        </w:rPr>
        <w:t xml:space="preserve"> (mimo pokoje sport hotelu)</w:t>
      </w:r>
      <w:r w:rsidRPr="00316AD9">
        <w:rPr>
          <w:rFonts w:ascii="Arial" w:hAnsi="Arial" w:cs="Arial"/>
          <w:sz w:val="22"/>
          <w:szCs w:val="22"/>
        </w:rPr>
        <w:t xml:space="preserve"> podlahového vytápění bude zajištěna na rozdělovačích podlahového vytápění za pomocí vyvažovacích ventilů daného okruhu, avšak nedoporučuje se neodborný zásah.</w:t>
      </w:r>
    </w:p>
    <w:p w14:paraId="3CB86A67" w14:textId="3831B3C0" w:rsidR="003222A0" w:rsidRPr="00316AD9" w:rsidRDefault="003222A0" w:rsidP="007233AC">
      <w:pPr>
        <w:pStyle w:val="Zkladntext2"/>
        <w:spacing w:before="120" w:after="0" w:line="276" w:lineRule="auto"/>
        <w:jc w:val="both"/>
        <w:rPr>
          <w:rFonts w:ascii="Arial" w:hAnsi="Arial" w:cs="Arial"/>
          <w:sz w:val="22"/>
          <w:szCs w:val="22"/>
        </w:rPr>
      </w:pPr>
      <w:r w:rsidRPr="00316AD9">
        <w:rPr>
          <w:rFonts w:ascii="Arial" w:hAnsi="Arial" w:cs="Arial"/>
          <w:sz w:val="22"/>
          <w:szCs w:val="22"/>
        </w:rPr>
        <w:t xml:space="preserve">V pokojích sport hotelu bude výkon řízen na základě hotelové regulace. Profese ÚT dodá </w:t>
      </w:r>
      <w:r w:rsidR="00316AD9" w:rsidRPr="00316AD9">
        <w:rPr>
          <w:rFonts w:ascii="Arial" w:hAnsi="Arial" w:cs="Arial"/>
          <w:sz w:val="22"/>
          <w:szCs w:val="22"/>
        </w:rPr>
        <w:t xml:space="preserve">regulační ventily na každou smyčku podlahového vytápění a profese </w:t>
      </w:r>
      <w:proofErr w:type="spellStart"/>
      <w:r w:rsidR="00316AD9" w:rsidRPr="00316AD9">
        <w:rPr>
          <w:rFonts w:ascii="Arial" w:hAnsi="Arial" w:cs="Arial"/>
          <w:sz w:val="22"/>
          <w:szCs w:val="22"/>
        </w:rPr>
        <w:t>MaR</w:t>
      </w:r>
      <w:proofErr w:type="spellEnd"/>
      <w:r w:rsidR="00316AD9" w:rsidRPr="00316AD9">
        <w:rPr>
          <w:rFonts w:ascii="Arial" w:hAnsi="Arial" w:cs="Arial"/>
          <w:sz w:val="22"/>
          <w:szCs w:val="22"/>
        </w:rPr>
        <w:t xml:space="preserve"> dodá servopohon a zajistí řízení jednotlivých smyček dle požadavků provozovatele.</w:t>
      </w:r>
    </w:p>
    <w:p w14:paraId="1597AECE" w14:textId="77777777" w:rsidR="007233AC" w:rsidRPr="00316AD9" w:rsidRDefault="007233AC" w:rsidP="007233AC">
      <w:pPr>
        <w:pStyle w:val="Zkladntext2"/>
        <w:spacing w:before="120" w:after="0" w:line="276" w:lineRule="auto"/>
        <w:jc w:val="both"/>
        <w:rPr>
          <w:rFonts w:ascii="Arial" w:hAnsi="Arial" w:cs="Arial"/>
          <w:sz w:val="22"/>
          <w:szCs w:val="22"/>
        </w:rPr>
      </w:pPr>
      <w:r w:rsidRPr="00316AD9">
        <w:rPr>
          <w:rFonts w:ascii="Arial" w:hAnsi="Arial" w:cs="Arial"/>
          <w:sz w:val="22"/>
          <w:szCs w:val="22"/>
        </w:rPr>
        <w:t xml:space="preserve">Místní regulace topného výkonu otopných těles je zajištěna termostatickými hlavicemi. </w:t>
      </w:r>
    </w:p>
    <w:p w14:paraId="3C59650D" w14:textId="464589BA" w:rsidR="007233AC" w:rsidRPr="00316AD9" w:rsidRDefault="007233AC" w:rsidP="00D0607F">
      <w:pPr>
        <w:pStyle w:val="Zkladntext2"/>
        <w:spacing w:before="120" w:after="0" w:line="276" w:lineRule="auto"/>
        <w:jc w:val="both"/>
        <w:rPr>
          <w:rFonts w:ascii="Arial" w:hAnsi="Arial" w:cs="Arial"/>
          <w:sz w:val="22"/>
          <w:szCs w:val="22"/>
        </w:rPr>
      </w:pPr>
    </w:p>
    <w:p w14:paraId="3E0741C6" w14:textId="4A3D0B0D" w:rsidR="00EA5E13" w:rsidRPr="00316AD9" w:rsidRDefault="002B3F3F" w:rsidP="00811ABF">
      <w:pPr>
        <w:pStyle w:val="Nadpis2"/>
        <w:numPr>
          <w:ilvl w:val="0"/>
          <w:numId w:val="2"/>
        </w:numPr>
        <w:tabs>
          <w:tab w:val="left" w:pos="1080"/>
        </w:tabs>
        <w:spacing w:after="120" w:line="360" w:lineRule="auto"/>
        <w:ind w:left="360"/>
        <w:jc w:val="both"/>
        <w:rPr>
          <w:rFonts w:ascii="Arial" w:hAnsi="Arial"/>
          <w:sz w:val="22"/>
          <w:szCs w:val="22"/>
          <w:u w:val="single"/>
        </w:rPr>
      </w:pPr>
      <w:bookmarkStart w:id="35" w:name="_Toc164238154"/>
      <w:r w:rsidRPr="00316AD9">
        <w:rPr>
          <w:rFonts w:ascii="Arial" w:hAnsi="Arial"/>
          <w:sz w:val="22"/>
          <w:szCs w:val="22"/>
          <w:u w:val="single"/>
        </w:rPr>
        <w:t>SYSTÉM VYTÁPĚNÍ</w:t>
      </w:r>
      <w:bookmarkEnd w:id="33"/>
      <w:bookmarkEnd w:id="35"/>
    </w:p>
    <w:p w14:paraId="386510B0" w14:textId="360EB098" w:rsidR="00497136" w:rsidRPr="00316AD9" w:rsidRDefault="00497136" w:rsidP="00C33886">
      <w:pPr>
        <w:spacing w:before="120" w:line="276" w:lineRule="auto"/>
        <w:jc w:val="both"/>
        <w:rPr>
          <w:rFonts w:ascii="Arial" w:hAnsi="Arial" w:cs="Arial"/>
          <w:snapToGrid w:val="0"/>
          <w:sz w:val="22"/>
          <w:szCs w:val="22"/>
        </w:rPr>
      </w:pPr>
      <w:r w:rsidRPr="00316AD9">
        <w:rPr>
          <w:rFonts w:ascii="Arial" w:hAnsi="Arial" w:cs="Arial"/>
          <w:snapToGrid w:val="0"/>
          <w:sz w:val="22"/>
          <w:szCs w:val="22"/>
        </w:rPr>
        <w:t xml:space="preserve">Systém vytápění dvoutrubkový s nuceným oběhem topné vody pomocí oběhových čerpadel. </w:t>
      </w:r>
    </w:p>
    <w:p w14:paraId="32BE7D80" w14:textId="26DE284D" w:rsidR="004B19EB" w:rsidRPr="00316AD9" w:rsidRDefault="0030579F" w:rsidP="004B19EB">
      <w:pPr>
        <w:pStyle w:val="Odstavecseseznamem"/>
        <w:numPr>
          <w:ilvl w:val="0"/>
          <w:numId w:val="14"/>
        </w:numPr>
        <w:spacing w:before="120" w:line="276" w:lineRule="auto"/>
        <w:jc w:val="both"/>
        <w:rPr>
          <w:rFonts w:ascii="Arial" w:hAnsi="Arial" w:cs="Arial"/>
          <w:snapToGrid w:val="0"/>
          <w:sz w:val="22"/>
          <w:szCs w:val="22"/>
        </w:rPr>
      </w:pPr>
      <w:r w:rsidRPr="00316AD9">
        <w:rPr>
          <w:rFonts w:ascii="Arial" w:hAnsi="Arial" w:cs="Arial"/>
          <w:snapToGrid w:val="0"/>
          <w:sz w:val="22"/>
          <w:szCs w:val="22"/>
        </w:rPr>
        <w:t xml:space="preserve">Teplotní spád je volen </w:t>
      </w:r>
      <w:proofErr w:type="gramStart"/>
      <w:r w:rsidR="00D0607F" w:rsidRPr="00316AD9">
        <w:rPr>
          <w:rFonts w:ascii="Arial" w:hAnsi="Arial" w:cs="Arial"/>
          <w:snapToGrid w:val="0"/>
          <w:sz w:val="22"/>
          <w:szCs w:val="22"/>
        </w:rPr>
        <w:t>70</w:t>
      </w:r>
      <w:r w:rsidRPr="00316AD9">
        <w:rPr>
          <w:rFonts w:ascii="Arial" w:hAnsi="Arial" w:cs="Arial"/>
          <w:snapToGrid w:val="0"/>
          <w:sz w:val="22"/>
          <w:szCs w:val="22"/>
        </w:rPr>
        <w:t>°C</w:t>
      </w:r>
      <w:proofErr w:type="gramEnd"/>
      <w:r w:rsidRPr="00316AD9">
        <w:rPr>
          <w:rFonts w:ascii="Arial" w:hAnsi="Arial" w:cs="Arial"/>
          <w:snapToGrid w:val="0"/>
          <w:sz w:val="22"/>
          <w:szCs w:val="22"/>
        </w:rPr>
        <w:t xml:space="preserve"> / </w:t>
      </w:r>
      <w:proofErr w:type="gramStart"/>
      <w:r w:rsidR="00D0607F" w:rsidRPr="00316AD9">
        <w:rPr>
          <w:rFonts w:ascii="Arial" w:hAnsi="Arial" w:cs="Arial"/>
          <w:snapToGrid w:val="0"/>
          <w:sz w:val="22"/>
          <w:szCs w:val="22"/>
        </w:rPr>
        <w:t>50</w:t>
      </w:r>
      <w:r w:rsidR="00DC2834" w:rsidRPr="00316AD9">
        <w:rPr>
          <w:rFonts w:ascii="Arial" w:hAnsi="Arial" w:cs="Arial"/>
          <w:snapToGrid w:val="0"/>
          <w:sz w:val="22"/>
          <w:szCs w:val="22"/>
        </w:rPr>
        <w:t>°C</w:t>
      </w:r>
      <w:proofErr w:type="gramEnd"/>
      <w:r w:rsidR="00DC2834" w:rsidRPr="00316AD9">
        <w:rPr>
          <w:rFonts w:ascii="Arial" w:hAnsi="Arial" w:cs="Arial"/>
          <w:snapToGrid w:val="0"/>
          <w:sz w:val="22"/>
          <w:szCs w:val="22"/>
        </w:rPr>
        <w:t xml:space="preserve"> pro </w:t>
      </w:r>
      <w:r w:rsidR="00D0607F" w:rsidRPr="00316AD9">
        <w:rPr>
          <w:rFonts w:ascii="Arial" w:hAnsi="Arial" w:cs="Arial"/>
          <w:snapToGrid w:val="0"/>
          <w:sz w:val="22"/>
          <w:szCs w:val="22"/>
        </w:rPr>
        <w:t>otopná tělesa</w:t>
      </w:r>
    </w:p>
    <w:p w14:paraId="529BC715" w14:textId="3293E072" w:rsidR="007233AC" w:rsidRPr="00316AD9" w:rsidRDefault="007233AC" w:rsidP="004B19EB">
      <w:pPr>
        <w:pStyle w:val="Odstavecseseznamem"/>
        <w:numPr>
          <w:ilvl w:val="0"/>
          <w:numId w:val="14"/>
        </w:numPr>
        <w:spacing w:before="120" w:line="276" w:lineRule="auto"/>
        <w:jc w:val="both"/>
        <w:rPr>
          <w:rFonts w:ascii="Arial" w:hAnsi="Arial" w:cs="Arial"/>
          <w:snapToGrid w:val="0"/>
          <w:sz w:val="22"/>
          <w:szCs w:val="22"/>
        </w:rPr>
      </w:pPr>
      <w:r w:rsidRPr="00316AD9">
        <w:rPr>
          <w:rFonts w:ascii="Arial" w:hAnsi="Arial" w:cs="Arial"/>
          <w:snapToGrid w:val="0"/>
          <w:sz w:val="22"/>
          <w:szCs w:val="22"/>
        </w:rPr>
        <w:t xml:space="preserve">Teplotní spád je volen </w:t>
      </w:r>
      <w:proofErr w:type="gramStart"/>
      <w:r w:rsidRPr="00316AD9">
        <w:rPr>
          <w:rFonts w:ascii="Arial" w:hAnsi="Arial" w:cs="Arial"/>
          <w:snapToGrid w:val="0"/>
          <w:sz w:val="22"/>
          <w:szCs w:val="22"/>
        </w:rPr>
        <w:t>45°C</w:t>
      </w:r>
      <w:proofErr w:type="gramEnd"/>
      <w:r w:rsidRPr="00316AD9">
        <w:rPr>
          <w:rFonts w:ascii="Arial" w:hAnsi="Arial" w:cs="Arial"/>
          <w:snapToGrid w:val="0"/>
          <w:sz w:val="22"/>
          <w:szCs w:val="22"/>
        </w:rPr>
        <w:t xml:space="preserve"> / </w:t>
      </w:r>
      <w:proofErr w:type="gramStart"/>
      <w:r w:rsidRPr="00316AD9">
        <w:rPr>
          <w:rFonts w:ascii="Arial" w:hAnsi="Arial" w:cs="Arial"/>
          <w:snapToGrid w:val="0"/>
          <w:sz w:val="22"/>
          <w:szCs w:val="22"/>
        </w:rPr>
        <w:t>35°C</w:t>
      </w:r>
      <w:proofErr w:type="gramEnd"/>
      <w:r w:rsidRPr="00316AD9">
        <w:rPr>
          <w:rFonts w:ascii="Arial" w:hAnsi="Arial" w:cs="Arial"/>
          <w:snapToGrid w:val="0"/>
          <w:sz w:val="22"/>
          <w:szCs w:val="22"/>
        </w:rPr>
        <w:t xml:space="preserve"> pro podlahové vytápění</w:t>
      </w:r>
    </w:p>
    <w:p w14:paraId="1BDFC55A" w14:textId="77777777" w:rsidR="003F6900" w:rsidRPr="00316AD9" w:rsidRDefault="003F6900" w:rsidP="009F3863">
      <w:pPr>
        <w:spacing w:line="276" w:lineRule="auto"/>
        <w:ind w:firstLine="709"/>
        <w:jc w:val="both"/>
        <w:rPr>
          <w:rFonts w:ascii="Arial" w:hAnsi="Arial" w:cs="Arial"/>
          <w:sz w:val="22"/>
          <w:szCs w:val="22"/>
        </w:rPr>
      </w:pPr>
    </w:p>
    <w:p w14:paraId="5B74B433" w14:textId="0715D7E2" w:rsidR="00D5158E" w:rsidRPr="00316AD9" w:rsidRDefault="004928EA" w:rsidP="00656570">
      <w:pPr>
        <w:pStyle w:val="Nadpis2"/>
        <w:numPr>
          <w:ilvl w:val="0"/>
          <w:numId w:val="2"/>
        </w:numPr>
        <w:tabs>
          <w:tab w:val="left" w:pos="1080"/>
        </w:tabs>
        <w:spacing w:after="120" w:line="276" w:lineRule="auto"/>
        <w:ind w:left="360"/>
        <w:jc w:val="both"/>
        <w:rPr>
          <w:rFonts w:ascii="Arial" w:hAnsi="Arial"/>
          <w:sz w:val="22"/>
          <w:szCs w:val="22"/>
          <w:u w:val="single"/>
        </w:rPr>
      </w:pPr>
      <w:bookmarkStart w:id="36" w:name="_Toc164238155"/>
      <w:r w:rsidRPr="00316AD9">
        <w:rPr>
          <w:rFonts w:ascii="Arial" w:hAnsi="Arial"/>
          <w:sz w:val="22"/>
          <w:szCs w:val="22"/>
          <w:u w:val="single"/>
        </w:rPr>
        <w:t>ROZVODNÉ POTRUBÍ</w:t>
      </w:r>
      <w:bookmarkEnd w:id="36"/>
    </w:p>
    <w:p w14:paraId="33F89D58" w14:textId="42E60CB4" w:rsidR="00FB5490" w:rsidRPr="00316AD9" w:rsidRDefault="00FB5490" w:rsidP="00D0607F">
      <w:pPr>
        <w:spacing w:before="60" w:line="276" w:lineRule="auto"/>
        <w:jc w:val="both"/>
        <w:rPr>
          <w:rFonts w:ascii="Arial" w:hAnsi="Arial" w:cs="Arial"/>
          <w:sz w:val="22"/>
          <w:szCs w:val="22"/>
        </w:rPr>
      </w:pPr>
      <w:r w:rsidRPr="00316AD9">
        <w:rPr>
          <w:rFonts w:ascii="Arial" w:hAnsi="Arial" w:cs="Arial"/>
          <w:sz w:val="22"/>
          <w:szCs w:val="22"/>
        </w:rPr>
        <w:t xml:space="preserve">V technické místnosti PS bude napojeno na sek. okruh předávací stanice nové ocelové potrubí DN65 a dovedeno do vedlejší místnosti, kde jsou navrženy rozdělovače a sběrače topné vody, kde budou vystrojeny nové topné okruhy. Na rozdělovači a sběrači budou </w:t>
      </w:r>
      <w:r w:rsidRPr="00316AD9">
        <w:rPr>
          <w:rFonts w:ascii="Arial" w:hAnsi="Arial" w:cs="Arial"/>
          <w:sz w:val="22"/>
          <w:szCs w:val="22"/>
        </w:rPr>
        <w:lastRenderedPageBreak/>
        <w:t>vystrojeny topné okruhy směšované pomocí třícestných směšovacích ventilů se servopohonem. Od rozdělovače a sběra</w:t>
      </w:r>
      <w:r w:rsidR="00316AD9">
        <w:rPr>
          <w:rFonts w:ascii="Arial" w:hAnsi="Arial" w:cs="Arial"/>
          <w:sz w:val="22"/>
          <w:szCs w:val="22"/>
        </w:rPr>
        <w:t>č</w:t>
      </w:r>
      <w:r w:rsidRPr="00316AD9">
        <w:rPr>
          <w:rFonts w:ascii="Arial" w:hAnsi="Arial" w:cs="Arial"/>
          <w:sz w:val="22"/>
          <w:szCs w:val="22"/>
        </w:rPr>
        <w:t xml:space="preserve">e bude potrubí vedeno pod stropní konstrukci a vedeno dle výkresové části projektové dokumentace. </w:t>
      </w:r>
    </w:p>
    <w:p w14:paraId="752A5FC9" w14:textId="77777777" w:rsidR="00FB5490" w:rsidRPr="00316AD9" w:rsidRDefault="00FB5490" w:rsidP="00D0607F">
      <w:pPr>
        <w:spacing w:before="60" w:line="276" w:lineRule="auto"/>
        <w:jc w:val="both"/>
        <w:rPr>
          <w:rFonts w:ascii="Arial" w:hAnsi="Arial" w:cs="Arial"/>
          <w:sz w:val="22"/>
          <w:szCs w:val="22"/>
        </w:rPr>
      </w:pPr>
      <w:r w:rsidRPr="00316AD9">
        <w:rPr>
          <w:rFonts w:ascii="Arial" w:hAnsi="Arial" w:cs="Arial"/>
          <w:sz w:val="22"/>
          <w:szCs w:val="22"/>
        </w:rPr>
        <w:t>Na rozdělovači a sběrači budou vystrojeny tyto topné okruhy:</w:t>
      </w:r>
    </w:p>
    <w:p w14:paraId="074B5BD6" w14:textId="6603EFDA" w:rsidR="00FB5490" w:rsidRPr="00316AD9" w:rsidRDefault="00316AD9" w:rsidP="00FB5490">
      <w:pPr>
        <w:pStyle w:val="Odstavecseseznamem"/>
        <w:numPr>
          <w:ilvl w:val="0"/>
          <w:numId w:val="18"/>
        </w:numPr>
        <w:spacing w:before="60" w:line="276" w:lineRule="auto"/>
        <w:jc w:val="both"/>
        <w:rPr>
          <w:rFonts w:ascii="Arial" w:hAnsi="Arial" w:cs="Arial"/>
          <w:sz w:val="22"/>
          <w:szCs w:val="22"/>
        </w:rPr>
      </w:pPr>
      <w:r>
        <w:rPr>
          <w:rFonts w:ascii="Arial" w:hAnsi="Arial" w:cs="Arial"/>
          <w:sz w:val="22"/>
          <w:szCs w:val="22"/>
        </w:rPr>
        <w:t>Pokoje 4.NP Tyršův dům</w:t>
      </w:r>
    </w:p>
    <w:p w14:paraId="587F0150" w14:textId="5219C2C8" w:rsidR="00FB5490" w:rsidRDefault="00316AD9" w:rsidP="00FB5490">
      <w:pPr>
        <w:pStyle w:val="Odstavecseseznamem"/>
        <w:numPr>
          <w:ilvl w:val="0"/>
          <w:numId w:val="18"/>
        </w:numPr>
        <w:spacing w:before="60" w:line="276" w:lineRule="auto"/>
        <w:jc w:val="both"/>
        <w:rPr>
          <w:rFonts w:ascii="Arial" w:hAnsi="Arial" w:cs="Arial"/>
          <w:sz w:val="22"/>
          <w:szCs w:val="22"/>
        </w:rPr>
      </w:pPr>
      <w:r>
        <w:rPr>
          <w:rFonts w:ascii="Arial" w:hAnsi="Arial" w:cs="Arial"/>
          <w:sz w:val="22"/>
          <w:szCs w:val="22"/>
        </w:rPr>
        <w:t>Tyršův dům – OT</w:t>
      </w:r>
    </w:p>
    <w:p w14:paraId="1522280F" w14:textId="0FD1730E" w:rsidR="00316AD9" w:rsidRDefault="00316AD9" w:rsidP="00FB5490">
      <w:pPr>
        <w:pStyle w:val="Odstavecseseznamem"/>
        <w:numPr>
          <w:ilvl w:val="0"/>
          <w:numId w:val="18"/>
        </w:numPr>
        <w:spacing w:before="60" w:line="276" w:lineRule="auto"/>
        <w:jc w:val="both"/>
        <w:rPr>
          <w:rFonts w:ascii="Arial" w:hAnsi="Arial" w:cs="Arial"/>
          <w:sz w:val="22"/>
          <w:szCs w:val="22"/>
        </w:rPr>
      </w:pPr>
      <w:r>
        <w:rPr>
          <w:rFonts w:ascii="Arial" w:hAnsi="Arial" w:cs="Arial"/>
          <w:sz w:val="22"/>
          <w:szCs w:val="22"/>
        </w:rPr>
        <w:t>Restaurace a zázemí</w:t>
      </w:r>
    </w:p>
    <w:p w14:paraId="7BFC8ECB" w14:textId="0E499449" w:rsidR="00316AD9" w:rsidRDefault="00316AD9" w:rsidP="00FB5490">
      <w:pPr>
        <w:pStyle w:val="Odstavecseseznamem"/>
        <w:numPr>
          <w:ilvl w:val="0"/>
          <w:numId w:val="18"/>
        </w:numPr>
        <w:spacing w:before="60" w:line="276" w:lineRule="auto"/>
        <w:jc w:val="both"/>
        <w:rPr>
          <w:rFonts w:ascii="Arial" w:hAnsi="Arial" w:cs="Arial"/>
          <w:sz w:val="22"/>
          <w:szCs w:val="22"/>
        </w:rPr>
      </w:pPr>
      <w:r>
        <w:rPr>
          <w:rFonts w:ascii="Arial" w:hAnsi="Arial" w:cs="Arial"/>
          <w:sz w:val="22"/>
          <w:szCs w:val="22"/>
        </w:rPr>
        <w:t>Tyršův dům – PDL</w:t>
      </w:r>
    </w:p>
    <w:p w14:paraId="6AC53627" w14:textId="06330CF4" w:rsidR="00316AD9" w:rsidRDefault="00316AD9" w:rsidP="00FB5490">
      <w:pPr>
        <w:pStyle w:val="Odstavecseseznamem"/>
        <w:numPr>
          <w:ilvl w:val="0"/>
          <w:numId w:val="18"/>
        </w:numPr>
        <w:spacing w:before="60" w:line="276" w:lineRule="auto"/>
        <w:jc w:val="both"/>
        <w:rPr>
          <w:rFonts w:ascii="Arial" w:hAnsi="Arial" w:cs="Arial"/>
          <w:sz w:val="22"/>
          <w:szCs w:val="22"/>
        </w:rPr>
      </w:pPr>
      <w:proofErr w:type="gramStart"/>
      <w:r>
        <w:rPr>
          <w:rFonts w:ascii="Arial" w:hAnsi="Arial" w:cs="Arial"/>
          <w:sz w:val="22"/>
          <w:szCs w:val="22"/>
        </w:rPr>
        <w:t>Wellness - OT</w:t>
      </w:r>
      <w:proofErr w:type="gramEnd"/>
    </w:p>
    <w:p w14:paraId="4641EE41" w14:textId="568D60C2" w:rsidR="00316AD9" w:rsidRDefault="00316AD9" w:rsidP="00FB5490">
      <w:pPr>
        <w:pStyle w:val="Odstavecseseznamem"/>
        <w:numPr>
          <w:ilvl w:val="0"/>
          <w:numId w:val="18"/>
        </w:numPr>
        <w:spacing w:before="60" w:line="276" w:lineRule="auto"/>
        <w:jc w:val="both"/>
        <w:rPr>
          <w:rFonts w:ascii="Arial" w:hAnsi="Arial" w:cs="Arial"/>
          <w:sz w:val="22"/>
          <w:szCs w:val="22"/>
        </w:rPr>
      </w:pPr>
      <w:proofErr w:type="spellStart"/>
      <w:r>
        <w:rPr>
          <w:rFonts w:ascii="Arial" w:hAnsi="Arial" w:cs="Arial"/>
          <w:sz w:val="22"/>
          <w:szCs w:val="22"/>
        </w:rPr>
        <w:t>Wellnes</w:t>
      </w:r>
      <w:proofErr w:type="spellEnd"/>
      <w:r>
        <w:rPr>
          <w:rFonts w:ascii="Arial" w:hAnsi="Arial" w:cs="Arial"/>
          <w:sz w:val="22"/>
          <w:szCs w:val="22"/>
        </w:rPr>
        <w:t xml:space="preserve"> – PDL</w:t>
      </w:r>
    </w:p>
    <w:p w14:paraId="5007B929" w14:textId="5AB47226" w:rsidR="00316AD9" w:rsidRDefault="00316AD9" w:rsidP="00FB5490">
      <w:pPr>
        <w:pStyle w:val="Odstavecseseznamem"/>
        <w:numPr>
          <w:ilvl w:val="0"/>
          <w:numId w:val="18"/>
        </w:numPr>
        <w:spacing w:before="60" w:line="276" w:lineRule="auto"/>
        <w:jc w:val="both"/>
        <w:rPr>
          <w:rFonts w:ascii="Arial" w:hAnsi="Arial" w:cs="Arial"/>
          <w:sz w:val="22"/>
          <w:szCs w:val="22"/>
        </w:rPr>
      </w:pPr>
      <w:r>
        <w:rPr>
          <w:rFonts w:ascii="Arial" w:hAnsi="Arial" w:cs="Arial"/>
          <w:sz w:val="22"/>
          <w:szCs w:val="22"/>
        </w:rPr>
        <w:t xml:space="preserve">Pokoje </w:t>
      </w:r>
      <w:proofErr w:type="spellStart"/>
      <w:r>
        <w:rPr>
          <w:rFonts w:ascii="Arial" w:hAnsi="Arial" w:cs="Arial"/>
          <w:sz w:val="22"/>
          <w:szCs w:val="22"/>
        </w:rPr>
        <w:t>Sporthotel</w:t>
      </w:r>
      <w:proofErr w:type="spellEnd"/>
    </w:p>
    <w:p w14:paraId="2FAC08FE" w14:textId="04EB2FAD" w:rsidR="00316AD9" w:rsidRPr="00316AD9" w:rsidRDefault="00316AD9" w:rsidP="00FB5490">
      <w:pPr>
        <w:pStyle w:val="Odstavecseseznamem"/>
        <w:numPr>
          <w:ilvl w:val="0"/>
          <w:numId w:val="18"/>
        </w:numPr>
        <w:spacing w:before="60" w:line="276" w:lineRule="auto"/>
        <w:jc w:val="both"/>
        <w:rPr>
          <w:rFonts w:ascii="Arial" w:hAnsi="Arial" w:cs="Arial"/>
          <w:sz w:val="22"/>
          <w:szCs w:val="22"/>
        </w:rPr>
      </w:pPr>
      <w:r>
        <w:rPr>
          <w:rFonts w:ascii="Arial" w:hAnsi="Arial" w:cs="Arial"/>
          <w:sz w:val="22"/>
          <w:szCs w:val="22"/>
        </w:rPr>
        <w:t>Tělocvična</w:t>
      </w:r>
    </w:p>
    <w:p w14:paraId="5723CEF1" w14:textId="77777777" w:rsidR="00062476" w:rsidRPr="00777A87" w:rsidRDefault="00062476" w:rsidP="00062476">
      <w:pPr>
        <w:spacing w:before="60" w:line="276" w:lineRule="auto"/>
        <w:ind w:left="360"/>
        <w:jc w:val="both"/>
        <w:rPr>
          <w:rFonts w:ascii="Arial" w:hAnsi="Arial" w:cs="Arial"/>
          <w:sz w:val="22"/>
          <w:szCs w:val="22"/>
          <w:highlight w:val="yellow"/>
        </w:rPr>
      </w:pPr>
    </w:p>
    <w:p w14:paraId="42D0FEC6" w14:textId="32752AE0" w:rsidR="00D0607F" w:rsidRPr="0006420A" w:rsidRDefault="00062476" w:rsidP="00D0607F">
      <w:pPr>
        <w:spacing w:before="60" w:line="276" w:lineRule="auto"/>
        <w:jc w:val="both"/>
        <w:rPr>
          <w:rFonts w:ascii="Arial" w:hAnsi="Arial" w:cs="Arial"/>
          <w:sz w:val="22"/>
          <w:szCs w:val="22"/>
        </w:rPr>
      </w:pPr>
      <w:r w:rsidRPr="0006420A">
        <w:rPr>
          <w:rFonts w:ascii="Arial" w:hAnsi="Arial" w:cs="Arial"/>
          <w:sz w:val="22"/>
          <w:szCs w:val="22"/>
        </w:rPr>
        <w:t xml:space="preserve">Potrubí pod stropem a povrchové rozvody budou zhotoveny z </w:t>
      </w:r>
      <w:r w:rsidR="00D0607F" w:rsidRPr="0006420A">
        <w:rPr>
          <w:rFonts w:ascii="Arial" w:hAnsi="Arial" w:cs="Arial"/>
          <w:sz w:val="22"/>
          <w:szCs w:val="22"/>
        </w:rPr>
        <w:t xml:space="preserve">materiálu uhlíková ocel spojované lisovacími tvarovkami. Vodorovné vedení pod stropem je možné zakrýt sádrokartonovou konstrukcí, musí být však zachován přístup k armaturám např. revizními otvory. </w:t>
      </w:r>
    </w:p>
    <w:p w14:paraId="4EF43545" w14:textId="48D5D9B4" w:rsidR="00062476" w:rsidRPr="0006420A" w:rsidRDefault="00062476" w:rsidP="00D0607F">
      <w:pPr>
        <w:spacing w:before="60" w:line="276" w:lineRule="auto"/>
        <w:jc w:val="both"/>
        <w:rPr>
          <w:rFonts w:ascii="Arial" w:hAnsi="Arial" w:cs="Arial"/>
          <w:sz w:val="22"/>
          <w:szCs w:val="22"/>
        </w:rPr>
      </w:pPr>
      <w:r w:rsidRPr="0006420A">
        <w:rPr>
          <w:rFonts w:ascii="Arial" w:hAnsi="Arial" w:cs="Arial"/>
          <w:sz w:val="22"/>
          <w:szCs w:val="22"/>
        </w:rPr>
        <w:t xml:space="preserve">Rozvodné potrubí v podlaze budou zhotoveny z materiálu </w:t>
      </w:r>
      <w:proofErr w:type="spellStart"/>
      <w:r w:rsidRPr="0006420A">
        <w:rPr>
          <w:rFonts w:ascii="Arial" w:hAnsi="Arial" w:cs="Arial"/>
          <w:sz w:val="22"/>
          <w:szCs w:val="22"/>
        </w:rPr>
        <w:t>pex</w:t>
      </w:r>
      <w:proofErr w:type="spellEnd"/>
      <w:r w:rsidRPr="0006420A">
        <w:rPr>
          <w:rFonts w:ascii="Arial" w:hAnsi="Arial" w:cs="Arial"/>
          <w:sz w:val="22"/>
          <w:szCs w:val="22"/>
        </w:rPr>
        <w:t>/al/</w:t>
      </w:r>
      <w:proofErr w:type="spellStart"/>
      <w:r w:rsidRPr="0006420A">
        <w:rPr>
          <w:rFonts w:ascii="Arial" w:hAnsi="Arial" w:cs="Arial"/>
          <w:sz w:val="22"/>
          <w:szCs w:val="22"/>
        </w:rPr>
        <w:t>pex</w:t>
      </w:r>
      <w:proofErr w:type="spellEnd"/>
      <w:r w:rsidRPr="0006420A">
        <w:rPr>
          <w:rFonts w:ascii="Arial" w:hAnsi="Arial" w:cs="Arial"/>
          <w:sz w:val="22"/>
          <w:szCs w:val="22"/>
        </w:rPr>
        <w:t xml:space="preserve"> s kyslíkovou bariérou spojované lisovacími fitinkami. Při vedení podlahovou konstrukcí ve vrstvě tepelné izolace je nutno dbát na dodržení krytí – </w:t>
      </w:r>
      <w:proofErr w:type="gramStart"/>
      <w:r w:rsidRPr="0006420A">
        <w:rPr>
          <w:rFonts w:ascii="Arial" w:hAnsi="Arial" w:cs="Arial"/>
          <w:sz w:val="22"/>
          <w:szCs w:val="22"/>
        </w:rPr>
        <w:t>50mm</w:t>
      </w:r>
      <w:proofErr w:type="gramEnd"/>
      <w:r w:rsidRPr="0006420A">
        <w:rPr>
          <w:rFonts w:ascii="Arial" w:hAnsi="Arial" w:cs="Arial"/>
          <w:sz w:val="22"/>
          <w:szCs w:val="22"/>
        </w:rPr>
        <w:t xml:space="preserve">. </w:t>
      </w:r>
    </w:p>
    <w:p w14:paraId="5CF28EF6" w14:textId="0E823753" w:rsidR="00062476" w:rsidRPr="0006420A" w:rsidRDefault="00062476" w:rsidP="00D0607F">
      <w:pPr>
        <w:spacing w:before="60" w:line="276" w:lineRule="auto"/>
        <w:jc w:val="both"/>
        <w:rPr>
          <w:rFonts w:ascii="Arial" w:hAnsi="Arial" w:cs="Arial"/>
          <w:sz w:val="22"/>
          <w:szCs w:val="22"/>
        </w:rPr>
      </w:pPr>
      <w:r w:rsidRPr="0006420A">
        <w:rPr>
          <w:rFonts w:ascii="Arial" w:hAnsi="Arial" w:cs="Arial"/>
          <w:sz w:val="22"/>
          <w:szCs w:val="22"/>
        </w:rPr>
        <w:t>Smy</w:t>
      </w:r>
      <w:r w:rsidR="0006420A">
        <w:rPr>
          <w:rFonts w:ascii="Arial" w:hAnsi="Arial" w:cs="Arial"/>
          <w:sz w:val="22"/>
          <w:szCs w:val="22"/>
        </w:rPr>
        <w:t>č</w:t>
      </w:r>
      <w:r w:rsidRPr="0006420A">
        <w:rPr>
          <w:rFonts w:ascii="Arial" w:hAnsi="Arial" w:cs="Arial"/>
          <w:sz w:val="22"/>
          <w:szCs w:val="22"/>
        </w:rPr>
        <w:t xml:space="preserve">ky podlahového vytápění budou vedeny z rozdělovačů a sběračů podlahového vytápění. </w:t>
      </w:r>
    </w:p>
    <w:p w14:paraId="58791AF5" w14:textId="1DC3E37F" w:rsidR="00062476" w:rsidRPr="0006420A" w:rsidRDefault="00062476" w:rsidP="00D0607F">
      <w:pPr>
        <w:spacing w:before="60" w:line="276" w:lineRule="auto"/>
        <w:jc w:val="both"/>
        <w:rPr>
          <w:sz w:val="22"/>
          <w:szCs w:val="22"/>
        </w:rPr>
      </w:pPr>
      <w:r w:rsidRPr="0006420A">
        <w:rPr>
          <w:rFonts w:ascii="Arial" w:hAnsi="Arial" w:cs="Arial"/>
          <w:sz w:val="22"/>
          <w:szCs w:val="22"/>
        </w:rPr>
        <w:t>Topné okruhy na hlavním sběrači topné vody budou vybaveny měřiči tepla</w:t>
      </w:r>
      <w:r w:rsidR="00316AD9">
        <w:rPr>
          <w:rFonts w:ascii="Arial" w:hAnsi="Arial" w:cs="Arial"/>
          <w:sz w:val="22"/>
          <w:szCs w:val="22"/>
        </w:rPr>
        <w:t xml:space="preserve"> viz. schéma rozdělovače a sběrače.</w:t>
      </w:r>
    </w:p>
    <w:p w14:paraId="6435F25E" w14:textId="15E9D58B" w:rsidR="00EB613B" w:rsidRPr="0006420A" w:rsidRDefault="00EB613B" w:rsidP="00EB613B">
      <w:pPr>
        <w:spacing w:before="120" w:line="276" w:lineRule="auto"/>
        <w:jc w:val="both"/>
        <w:rPr>
          <w:rFonts w:ascii="Arial" w:hAnsi="Arial" w:cs="Arial"/>
          <w:snapToGrid w:val="0"/>
          <w:sz w:val="22"/>
          <w:szCs w:val="22"/>
        </w:rPr>
      </w:pPr>
      <w:r w:rsidRPr="0006420A">
        <w:rPr>
          <w:rFonts w:ascii="Arial" w:hAnsi="Arial" w:cs="Arial"/>
          <w:sz w:val="22"/>
          <w:szCs w:val="22"/>
        </w:rPr>
        <w:t xml:space="preserve">Při montáži je třeba dbát na křížení s rozvody ZTI a VZT vedené pod stropem podlaží. </w:t>
      </w:r>
    </w:p>
    <w:p w14:paraId="2DC2565E" w14:textId="59FA1EFA" w:rsidR="00084581" w:rsidRPr="0006420A" w:rsidRDefault="00D5158E" w:rsidP="00D5158E">
      <w:pPr>
        <w:spacing w:before="120" w:line="276" w:lineRule="auto"/>
        <w:jc w:val="both"/>
        <w:rPr>
          <w:rFonts w:ascii="Arial" w:hAnsi="Arial" w:cs="Arial"/>
          <w:sz w:val="22"/>
          <w:szCs w:val="22"/>
        </w:rPr>
      </w:pPr>
      <w:r w:rsidRPr="0006420A">
        <w:rPr>
          <w:rFonts w:ascii="Arial" w:hAnsi="Arial" w:cs="Arial"/>
          <w:sz w:val="22"/>
          <w:szCs w:val="22"/>
        </w:rPr>
        <w:t>Odvzdušnění systému bude zajištěno odvzdušňovacími ventily na otopných těles, odvzdušňovacími ventily na rozdělovači podlahového vytápění a automatickými odvzdušňovacími ventily v nejvyšších místech rozvodu. Vypouštění systému bude zajištěno v nejnižších místech systému.</w:t>
      </w:r>
    </w:p>
    <w:p w14:paraId="3C0C6883" w14:textId="77777777" w:rsidR="00EB613B" w:rsidRPr="0006420A" w:rsidRDefault="00705C6D" w:rsidP="00EB613B">
      <w:pPr>
        <w:spacing w:before="120" w:line="276" w:lineRule="auto"/>
        <w:jc w:val="both"/>
        <w:rPr>
          <w:rFonts w:ascii="Arial" w:hAnsi="Arial" w:cs="Arial"/>
          <w:sz w:val="22"/>
          <w:szCs w:val="22"/>
        </w:rPr>
      </w:pPr>
      <w:r w:rsidRPr="0006420A">
        <w:rPr>
          <w:rFonts w:ascii="Arial" w:hAnsi="Arial" w:cs="Arial"/>
          <w:sz w:val="22"/>
          <w:szCs w:val="22"/>
        </w:rPr>
        <w:t xml:space="preserve">Realizace a montáž zařízení v rámci tohoto projektu vyžaduje zvláštní speciální montážní postupy. Je nutno, aby toto prováděla specializovaná firma mající s obdobnými realizacemi již zkušenosti. Jedná se především o technologické postupy montáže zdroje tepla, uchycení potrubí a jeho prvků ke stavební konstrukci. Průchody potrubí stavební konstrukcí je nutno provádět tak, aby vibrace od provozu zařízení nebyly přenášeny do stavby (obalení potrubí měkkým materiálem, minerální vatou a dozdění se začištěním čela prostupu trvale pružným tmelem). Uchycení potrubí ke stavební konstrukci se předpokládá pomocí dvojdílných objímek s gumovou manžetou o průměru daného potrubí s izolací. </w:t>
      </w:r>
    </w:p>
    <w:p w14:paraId="1F6A74E7" w14:textId="187ADA10" w:rsidR="00EB613B" w:rsidRPr="0006420A" w:rsidRDefault="00EB613B" w:rsidP="00EB613B">
      <w:pPr>
        <w:spacing w:before="120" w:line="276" w:lineRule="auto"/>
        <w:jc w:val="both"/>
        <w:rPr>
          <w:rFonts w:ascii="Arial" w:hAnsi="Arial" w:cs="Arial"/>
          <w:sz w:val="22"/>
          <w:szCs w:val="22"/>
        </w:rPr>
      </w:pPr>
      <w:r w:rsidRPr="0006420A">
        <w:rPr>
          <w:rFonts w:ascii="Arial" w:hAnsi="Arial" w:cs="Arial"/>
          <w:sz w:val="22"/>
          <w:szCs w:val="22"/>
        </w:rPr>
        <w:t xml:space="preserve">Dilatace trubního vedení je zajištěna přirozenými lomy na </w:t>
      </w:r>
      <w:proofErr w:type="gramStart"/>
      <w:r w:rsidRPr="0006420A">
        <w:rPr>
          <w:rFonts w:ascii="Arial" w:hAnsi="Arial" w:cs="Arial"/>
          <w:sz w:val="22"/>
          <w:szCs w:val="22"/>
        </w:rPr>
        <w:t>trase ,</w:t>
      </w:r>
      <w:proofErr w:type="gramEnd"/>
      <w:r w:rsidRPr="0006420A">
        <w:rPr>
          <w:rFonts w:ascii="Arial" w:hAnsi="Arial" w:cs="Arial"/>
          <w:sz w:val="22"/>
          <w:szCs w:val="22"/>
        </w:rPr>
        <w:t xml:space="preserve"> při průchodu podlažím bude potrubí osazeno do trubní manžety. Průchody nad DN 40 </w:t>
      </w:r>
      <w:proofErr w:type="gramStart"/>
      <w:r w:rsidRPr="0006420A">
        <w:rPr>
          <w:rFonts w:ascii="Arial" w:hAnsi="Arial" w:cs="Arial"/>
          <w:sz w:val="22"/>
          <w:szCs w:val="22"/>
        </w:rPr>
        <w:t>mezi  požárními</w:t>
      </w:r>
      <w:proofErr w:type="gramEnd"/>
      <w:r w:rsidRPr="0006420A">
        <w:rPr>
          <w:rFonts w:ascii="Arial" w:hAnsi="Arial" w:cs="Arial"/>
          <w:sz w:val="22"/>
          <w:szCs w:val="22"/>
        </w:rPr>
        <w:t xml:space="preserve"> úseky budou opatřeny trubními požárními manžetami.</w:t>
      </w:r>
    </w:p>
    <w:p w14:paraId="507FFC31" w14:textId="77777777" w:rsidR="0060220F" w:rsidRPr="00777A87" w:rsidRDefault="0060220F" w:rsidP="00240322">
      <w:pPr>
        <w:tabs>
          <w:tab w:val="left" w:pos="2355"/>
        </w:tabs>
        <w:spacing w:before="120" w:line="276" w:lineRule="auto"/>
        <w:jc w:val="both"/>
        <w:rPr>
          <w:rFonts w:ascii="Arial" w:hAnsi="Arial" w:cs="Arial"/>
          <w:sz w:val="22"/>
          <w:szCs w:val="22"/>
          <w:highlight w:val="yellow"/>
        </w:rPr>
      </w:pPr>
    </w:p>
    <w:p w14:paraId="21E7B6D6" w14:textId="35683D5A" w:rsidR="00084581" w:rsidRPr="00316AD9" w:rsidRDefault="004928EA" w:rsidP="00084581">
      <w:pPr>
        <w:pStyle w:val="Nadpis2"/>
        <w:numPr>
          <w:ilvl w:val="0"/>
          <w:numId w:val="2"/>
        </w:numPr>
        <w:tabs>
          <w:tab w:val="left" w:pos="1080"/>
        </w:tabs>
        <w:spacing w:after="120" w:line="276" w:lineRule="auto"/>
        <w:ind w:left="360"/>
        <w:jc w:val="both"/>
        <w:rPr>
          <w:rFonts w:ascii="Arial" w:hAnsi="Arial"/>
          <w:sz w:val="22"/>
          <w:szCs w:val="22"/>
          <w:u w:val="single"/>
        </w:rPr>
      </w:pPr>
      <w:bookmarkStart w:id="37" w:name="_Toc164238156"/>
      <w:r w:rsidRPr="00316AD9">
        <w:rPr>
          <w:rFonts w:ascii="Arial" w:hAnsi="Arial"/>
          <w:sz w:val="22"/>
          <w:szCs w:val="22"/>
          <w:u w:val="single"/>
        </w:rPr>
        <w:lastRenderedPageBreak/>
        <w:t>OTOPNÁ PLOCHA</w:t>
      </w:r>
      <w:bookmarkEnd w:id="37"/>
    </w:p>
    <w:p w14:paraId="3F00E7F0" w14:textId="4068FB9C" w:rsidR="007233AC" w:rsidRPr="00316AD9" w:rsidRDefault="007233AC" w:rsidP="00316AD9">
      <w:pPr>
        <w:pStyle w:val="Styl1"/>
        <w:keepNext/>
        <w:numPr>
          <w:ilvl w:val="0"/>
          <w:numId w:val="19"/>
        </w:numPr>
        <w:spacing w:before="120" w:line="240" w:lineRule="auto"/>
        <w:rPr>
          <w:rFonts w:cs="Arial"/>
        </w:rPr>
      </w:pPr>
      <w:r w:rsidRPr="00316AD9">
        <w:rPr>
          <w:rFonts w:cs="Arial"/>
        </w:rPr>
        <w:t xml:space="preserve">Otopná plocha v koupelnách je doplněna o </w:t>
      </w:r>
      <w:r w:rsidR="00FB5490" w:rsidRPr="00316AD9">
        <w:rPr>
          <w:rFonts w:cs="Arial"/>
        </w:rPr>
        <w:t xml:space="preserve">elektrické </w:t>
      </w:r>
      <w:r w:rsidRPr="00316AD9">
        <w:rPr>
          <w:rFonts w:cs="Arial"/>
        </w:rPr>
        <w:t xml:space="preserve">koupelnové </w:t>
      </w:r>
      <w:proofErr w:type="gramStart"/>
      <w:r w:rsidRPr="00316AD9">
        <w:rPr>
          <w:rFonts w:cs="Arial"/>
        </w:rPr>
        <w:t>trubkové</w:t>
      </w:r>
      <w:r w:rsidR="00316AD9" w:rsidRPr="00316AD9">
        <w:rPr>
          <w:rFonts w:cs="Arial"/>
        </w:rPr>
        <w:t xml:space="preserve"> </w:t>
      </w:r>
      <w:r w:rsidRPr="00316AD9">
        <w:rPr>
          <w:rFonts w:cs="Arial"/>
        </w:rPr>
        <w:t>těles</w:t>
      </w:r>
      <w:r w:rsidR="00FB5490" w:rsidRPr="00316AD9">
        <w:rPr>
          <w:rFonts w:cs="Arial"/>
        </w:rPr>
        <w:t>a</w:t>
      </w:r>
      <w:proofErr w:type="gramEnd"/>
      <w:r w:rsidRPr="00316AD9">
        <w:rPr>
          <w:rFonts w:cs="Arial"/>
        </w:rPr>
        <w:t>.</w:t>
      </w:r>
      <w:r w:rsidR="00FB5490" w:rsidRPr="00316AD9">
        <w:rPr>
          <w:rFonts w:cs="Arial"/>
        </w:rPr>
        <w:t xml:space="preserve"> </w:t>
      </w:r>
      <w:r w:rsidRPr="00316AD9">
        <w:rPr>
          <w:rFonts w:cs="Arial"/>
        </w:rPr>
        <w:t>Tělesa jsou vybavena elektrickými topnými tělesy s integrovaným regulátorem teploty pro elektrický provoz těles</w:t>
      </w:r>
      <w:r w:rsidR="00FB5490" w:rsidRPr="00316AD9">
        <w:rPr>
          <w:rFonts w:cs="Arial"/>
        </w:rPr>
        <w:t xml:space="preserve">. </w:t>
      </w:r>
      <w:proofErr w:type="spellStart"/>
      <w:r w:rsidR="00FB5490" w:rsidRPr="00316AD9">
        <w:rPr>
          <w:rFonts w:cs="Arial"/>
        </w:rPr>
        <w:t>Přípojení</w:t>
      </w:r>
      <w:proofErr w:type="spellEnd"/>
      <w:r w:rsidR="00FB5490" w:rsidRPr="00316AD9">
        <w:rPr>
          <w:rFonts w:cs="Arial"/>
        </w:rPr>
        <w:t xml:space="preserve"> provede profese el.</w:t>
      </w:r>
    </w:p>
    <w:p w14:paraId="7EBE70B3" w14:textId="709C764E" w:rsidR="00EB613B" w:rsidRPr="00316AD9" w:rsidRDefault="00EB613B" w:rsidP="00316AD9">
      <w:pPr>
        <w:pStyle w:val="Odstavecseseznamem"/>
        <w:numPr>
          <w:ilvl w:val="0"/>
          <w:numId w:val="19"/>
        </w:numPr>
        <w:spacing w:before="120" w:line="276" w:lineRule="auto"/>
        <w:rPr>
          <w:rFonts w:ascii="Arial" w:hAnsi="Arial" w:cs="Arial"/>
          <w:sz w:val="22"/>
          <w:szCs w:val="22"/>
        </w:rPr>
      </w:pPr>
      <w:r w:rsidRPr="00316AD9">
        <w:rPr>
          <w:rFonts w:ascii="Arial" w:hAnsi="Arial" w:cs="Arial"/>
          <w:sz w:val="22"/>
          <w:szCs w:val="22"/>
        </w:rPr>
        <w:t xml:space="preserve">Otopnou plochu tvoří ocelové deskové těleso typ se spodním </w:t>
      </w:r>
      <w:r w:rsidR="007233AC" w:rsidRPr="00316AD9">
        <w:rPr>
          <w:rFonts w:ascii="Arial" w:hAnsi="Arial" w:cs="Arial"/>
          <w:sz w:val="22"/>
          <w:szCs w:val="22"/>
        </w:rPr>
        <w:t xml:space="preserve">středovým či </w:t>
      </w:r>
      <w:r w:rsidR="00BE463E" w:rsidRPr="00316AD9">
        <w:rPr>
          <w:rFonts w:ascii="Arial" w:hAnsi="Arial" w:cs="Arial"/>
          <w:sz w:val="22"/>
          <w:szCs w:val="22"/>
        </w:rPr>
        <w:t>pravým</w:t>
      </w:r>
      <w:r w:rsidRPr="00316AD9">
        <w:rPr>
          <w:rFonts w:ascii="Arial" w:hAnsi="Arial" w:cs="Arial"/>
          <w:sz w:val="22"/>
          <w:szCs w:val="22"/>
        </w:rPr>
        <w:t xml:space="preserve"> připojením a </w:t>
      </w:r>
      <w:r w:rsidR="00D0607F" w:rsidRPr="00316AD9">
        <w:rPr>
          <w:rFonts w:ascii="Arial" w:hAnsi="Arial" w:cs="Arial"/>
          <w:sz w:val="22"/>
          <w:szCs w:val="22"/>
        </w:rPr>
        <w:t xml:space="preserve">profilovanou </w:t>
      </w:r>
      <w:r w:rsidRPr="00316AD9">
        <w:rPr>
          <w:rFonts w:ascii="Arial" w:hAnsi="Arial" w:cs="Arial"/>
          <w:sz w:val="22"/>
          <w:szCs w:val="22"/>
        </w:rPr>
        <w:t>čelní plochou, zabudovaným vnitřním propojovacím rozvodem a ventilovou vložkou opatřenou termostatickou hlavicí. Připojení těles na topný systém bude pomocí armatury H-šroubení s vypouštěním a svěrného šroubení.</w:t>
      </w:r>
    </w:p>
    <w:p w14:paraId="4D052A4E" w14:textId="3BDD3690" w:rsidR="00316AD9" w:rsidRPr="00316AD9" w:rsidRDefault="00316AD9" w:rsidP="00316AD9">
      <w:pPr>
        <w:pStyle w:val="Odstavecseseznamem"/>
        <w:numPr>
          <w:ilvl w:val="0"/>
          <w:numId w:val="19"/>
        </w:numPr>
        <w:spacing w:before="120" w:line="276" w:lineRule="auto"/>
        <w:rPr>
          <w:rFonts w:ascii="Arial" w:hAnsi="Arial" w:cs="Arial"/>
          <w:sz w:val="22"/>
          <w:szCs w:val="22"/>
        </w:rPr>
      </w:pPr>
      <w:r w:rsidRPr="00316AD9">
        <w:rPr>
          <w:rFonts w:ascii="Arial" w:hAnsi="Arial" w:cs="Arial"/>
          <w:sz w:val="22"/>
          <w:szCs w:val="22"/>
        </w:rPr>
        <w:t xml:space="preserve">Otopnou plochu tvoří lamelová ocelová horizontální designová otopná tělesa s bočním </w:t>
      </w:r>
      <w:proofErr w:type="spellStart"/>
      <w:r w:rsidRPr="00316AD9">
        <w:rPr>
          <w:rFonts w:ascii="Arial" w:hAnsi="Arial" w:cs="Arial"/>
          <w:sz w:val="22"/>
          <w:szCs w:val="22"/>
        </w:rPr>
        <w:t>přípojením</w:t>
      </w:r>
      <w:proofErr w:type="spellEnd"/>
      <w:r w:rsidRPr="00316AD9">
        <w:rPr>
          <w:rFonts w:ascii="Arial" w:hAnsi="Arial" w:cs="Arial"/>
          <w:sz w:val="22"/>
          <w:szCs w:val="22"/>
        </w:rPr>
        <w:t>. Napojení těles je navrženo ze zd</w:t>
      </w:r>
      <w:r>
        <w:rPr>
          <w:rFonts w:ascii="Arial" w:hAnsi="Arial" w:cs="Arial"/>
          <w:sz w:val="22"/>
          <w:szCs w:val="22"/>
        </w:rPr>
        <w:t>i</w:t>
      </w:r>
      <w:r w:rsidRPr="00316AD9">
        <w:rPr>
          <w:rFonts w:ascii="Arial" w:hAnsi="Arial" w:cs="Arial"/>
          <w:sz w:val="22"/>
          <w:szCs w:val="22"/>
        </w:rPr>
        <w:t xml:space="preserve"> pomocí rohového termostatického seru. Originální sada s termostatickým ventilem, termostatickou hlavicí a regulačním šroubením.</w:t>
      </w:r>
    </w:p>
    <w:p w14:paraId="20D3228C" w14:textId="4761A41D" w:rsidR="00316AD9" w:rsidRPr="00316AD9" w:rsidRDefault="00316AD9" w:rsidP="00316AD9">
      <w:pPr>
        <w:pStyle w:val="Odstavecseseznamem"/>
        <w:numPr>
          <w:ilvl w:val="0"/>
          <w:numId w:val="19"/>
        </w:numPr>
        <w:spacing w:before="120" w:line="276" w:lineRule="auto"/>
        <w:rPr>
          <w:rFonts w:ascii="Arial" w:hAnsi="Arial" w:cs="Arial"/>
          <w:sz w:val="22"/>
          <w:szCs w:val="22"/>
        </w:rPr>
      </w:pPr>
      <w:r w:rsidRPr="00316AD9">
        <w:rPr>
          <w:rFonts w:ascii="Arial" w:hAnsi="Arial" w:cs="Arial"/>
          <w:sz w:val="22"/>
          <w:szCs w:val="22"/>
        </w:rPr>
        <w:t xml:space="preserve">Otopnou plochu tvoří horizontální ocelová designová otopná tělesa s hladkou čelní deskou a spodním krajním připojením. </w:t>
      </w:r>
      <w:r w:rsidRPr="00316AD9">
        <w:rPr>
          <w:rFonts w:ascii="Arial" w:hAnsi="Arial" w:cs="Arial"/>
          <w:sz w:val="22"/>
          <w:szCs w:val="22"/>
        </w:rPr>
        <w:t>Napojení těles je navrženo ze zd</w:t>
      </w:r>
      <w:r>
        <w:rPr>
          <w:rFonts w:ascii="Arial" w:hAnsi="Arial" w:cs="Arial"/>
          <w:sz w:val="22"/>
          <w:szCs w:val="22"/>
        </w:rPr>
        <w:t>i</w:t>
      </w:r>
      <w:r w:rsidRPr="00316AD9">
        <w:rPr>
          <w:rFonts w:ascii="Arial" w:hAnsi="Arial" w:cs="Arial"/>
          <w:sz w:val="22"/>
          <w:szCs w:val="22"/>
        </w:rPr>
        <w:t xml:space="preserve"> pomocí rohového termostatického se</w:t>
      </w:r>
      <w:r w:rsidRPr="00316AD9">
        <w:rPr>
          <w:rFonts w:ascii="Arial" w:hAnsi="Arial" w:cs="Arial"/>
          <w:sz w:val="22"/>
          <w:szCs w:val="22"/>
        </w:rPr>
        <w:t>t</w:t>
      </w:r>
      <w:r w:rsidRPr="00316AD9">
        <w:rPr>
          <w:rFonts w:ascii="Arial" w:hAnsi="Arial" w:cs="Arial"/>
          <w:sz w:val="22"/>
          <w:szCs w:val="22"/>
        </w:rPr>
        <w:t>u. Originální sada s termostatickým ventilem, termostatickou hlavicí a regulačním šroubením.</w:t>
      </w:r>
    </w:p>
    <w:p w14:paraId="07B1A1A0" w14:textId="7DF1069C" w:rsidR="00316AD9" w:rsidRPr="00316AD9" w:rsidRDefault="00316AD9" w:rsidP="00316AD9">
      <w:pPr>
        <w:pStyle w:val="Odstavecseseznamem"/>
        <w:numPr>
          <w:ilvl w:val="0"/>
          <w:numId w:val="19"/>
        </w:numPr>
        <w:spacing w:before="120" w:line="276" w:lineRule="auto"/>
        <w:rPr>
          <w:rFonts w:ascii="Arial" w:hAnsi="Arial" w:cs="Arial"/>
          <w:sz w:val="22"/>
          <w:szCs w:val="22"/>
        </w:rPr>
      </w:pPr>
      <w:r w:rsidRPr="00316AD9">
        <w:rPr>
          <w:rFonts w:ascii="Arial" w:hAnsi="Arial" w:cs="Arial"/>
          <w:sz w:val="22"/>
          <w:szCs w:val="22"/>
        </w:rPr>
        <w:t>Otopnou plochu tv</w:t>
      </w:r>
      <w:r w:rsidR="00933D88">
        <w:rPr>
          <w:rFonts w:ascii="Arial" w:hAnsi="Arial" w:cs="Arial"/>
          <w:sz w:val="22"/>
          <w:szCs w:val="22"/>
        </w:rPr>
        <w:t>o</w:t>
      </w:r>
      <w:r w:rsidRPr="00316AD9">
        <w:rPr>
          <w:rFonts w:ascii="Arial" w:hAnsi="Arial" w:cs="Arial"/>
          <w:sz w:val="22"/>
          <w:szCs w:val="22"/>
        </w:rPr>
        <w:t xml:space="preserve">ří vertikální ocelová lamelová designová otopná tělesa se spodním středovým připojením. Napojení těles je navrženo ze zdi pomocí rohového termostatického setu. </w:t>
      </w:r>
      <w:r w:rsidRPr="00316AD9">
        <w:rPr>
          <w:rFonts w:ascii="Arial" w:hAnsi="Arial" w:cs="Arial"/>
          <w:sz w:val="22"/>
          <w:szCs w:val="22"/>
        </w:rPr>
        <w:t>Originální sada s termostatickým ventilem, termostatickou hlavicí a regulačním šroubením.</w:t>
      </w:r>
    </w:p>
    <w:p w14:paraId="6F69C15C" w14:textId="39295918" w:rsidR="00316AD9" w:rsidRPr="00316AD9" w:rsidRDefault="00316AD9" w:rsidP="00316AD9">
      <w:pPr>
        <w:pStyle w:val="Odstavecseseznamem"/>
        <w:numPr>
          <w:ilvl w:val="0"/>
          <w:numId w:val="19"/>
        </w:numPr>
        <w:spacing w:before="120" w:line="276" w:lineRule="auto"/>
        <w:rPr>
          <w:rFonts w:ascii="Arial" w:hAnsi="Arial" w:cs="Arial"/>
          <w:sz w:val="22"/>
          <w:szCs w:val="22"/>
        </w:rPr>
      </w:pPr>
      <w:r w:rsidRPr="00316AD9">
        <w:rPr>
          <w:rFonts w:ascii="Arial" w:hAnsi="Arial" w:cs="Arial"/>
          <w:sz w:val="22"/>
          <w:szCs w:val="22"/>
        </w:rPr>
        <w:t>Doplňkovou otopnou plochu tvoří elektrický nástěnný konvektor s vypínačem a ovládacím prvkem s LCD displejem. Připojení provede profese el.</w:t>
      </w:r>
    </w:p>
    <w:p w14:paraId="2EBAFB90" w14:textId="77777777" w:rsidR="00316AD9" w:rsidRPr="00316AD9" w:rsidRDefault="00316AD9" w:rsidP="00316AD9">
      <w:pPr>
        <w:pStyle w:val="Odstavecseseznamem"/>
        <w:spacing w:before="120" w:line="276" w:lineRule="auto"/>
        <w:rPr>
          <w:rFonts w:ascii="Arial" w:hAnsi="Arial" w:cs="Arial"/>
          <w:sz w:val="22"/>
          <w:szCs w:val="22"/>
        </w:rPr>
      </w:pPr>
    </w:p>
    <w:p w14:paraId="3E010667" w14:textId="77777777" w:rsidR="00316AD9" w:rsidRDefault="00EB613B" w:rsidP="00316AD9">
      <w:pPr>
        <w:spacing w:line="276" w:lineRule="auto"/>
        <w:rPr>
          <w:rFonts w:ascii="Arial" w:hAnsi="Arial" w:cs="Arial"/>
          <w:sz w:val="22"/>
          <w:szCs w:val="22"/>
        </w:rPr>
      </w:pPr>
      <w:r w:rsidRPr="00316AD9">
        <w:rPr>
          <w:rFonts w:ascii="Arial" w:hAnsi="Arial" w:cs="Arial"/>
          <w:sz w:val="22"/>
          <w:szCs w:val="22"/>
        </w:rPr>
        <w:t>Všechna otopná tělesa budou opatřena termostatickou hlavicí</w:t>
      </w:r>
      <w:r w:rsidRPr="00316AD9">
        <w:rPr>
          <w:rFonts w:ascii="Arial" w:hAnsi="Arial" w:cs="Arial"/>
          <w:b/>
          <w:sz w:val="22"/>
          <w:szCs w:val="22"/>
        </w:rPr>
        <w:t>.</w:t>
      </w:r>
      <w:r w:rsidRPr="00316AD9">
        <w:rPr>
          <w:rFonts w:ascii="Arial" w:hAnsi="Arial" w:cs="Arial"/>
          <w:sz w:val="22"/>
          <w:szCs w:val="22"/>
        </w:rPr>
        <w:br/>
        <w:t>Uložení topných těles bude na typových konzolách dodávaných s tělesy. Tělesa budou standardně osazena odvzdušňovacími armaturami.</w:t>
      </w:r>
    </w:p>
    <w:p w14:paraId="7B235D6F" w14:textId="77777777" w:rsidR="00316AD9" w:rsidRDefault="00316AD9" w:rsidP="00316AD9">
      <w:pPr>
        <w:spacing w:line="276" w:lineRule="auto"/>
        <w:rPr>
          <w:rFonts w:ascii="Arial" w:hAnsi="Arial" w:cs="Arial"/>
          <w:sz w:val="22"/>
          <w:szCs w:val="22"/>
        </w:rPr>
      </w:pPr>
      <w:r>
        <w:rPr>
          <w:rFonts w:ascii="Arial" w:hAnsi="Arial" w:cs="Arial"/>
          <w:sz w:val="22"/>
          <w:szCs w:val="22"/>
        </w:rPr>
        <w:t xml:space="preserve">      </w:t>
      </w:r>
    </w:p>
    <w:p w14:paraId="3BF8E698" w14:textId="50DACB18" w:rsidR="007233AC" w:rsidRPr="00316AD9" w:rsidRDefault="00316AD9" w:rsidP="00316AD9">
      <w:pPr>
        <w:spacing w:line="276" w:lineRule="auto"/>
        <w:rPr>
          <w:rFonts w:ascii="Arial" w:hAnsi="Arial" w:cs="Arial"/>
          <w:sz w:val="22"/>
          <w:szCs w:val="22"/>
          <w:highlight w:val="yellow"/>
        </w:rPr>
      </w:pPr>
      <w:r>
        <w:rPr>
          <w:rFonts w:ascii="Arial" w:hAnsi="Arial" w:cs="Arial"/>
          <w:sz w:val="22"/>
          <w:szCs w:val="22"/>
        </w:rPr>
        <w:t xml:space="preserve">      </w:t>
      </w:r>
      <w:r w:rsidRPr="00316AD9">
        <w:rPr>
          <w:rFonts w:ascii="Arial" w:hAnsi="Arial" w:cs="Arial"/>
          <w:sz w:val="22"/>
          <w:szCs w:val="22"/>
        </w:rPr>
        <w:t xml:space="preserve">7) </w:t>
      </w:r>
      <w:r w:rsidR="007233AC" w:rsidRPr="00316AD9">
        <w:rPr>
          <w:rFonts w:ascii="Arial" w:hAnsi="Arial" w:cs="Arial"/>
          <w:sz w:val="22"/>
          <w:szCs w:val="22"/>
        </w:rPr>
        <w:t xml:space="preserve">Otopnou plochu tvoří podlahové vytápění se systémovou deskou s výstupky po </w:t>
      </w:r>
      <w:proofErr w:type="gramStart"/>
      <w:r w:rsidR="007233AC" w:rsidRPr="00316AD9">
        <w:rPr>
          <w:rFonts w:ascii="Arial" w:hAnsi="Arial" w:cs="Arial"/>
          <w:sz w:val="22"/>
          <w:szCs w:val="22"/>
        </w:rPr>
        <w:t>50mm</w:t>
      </w:r>
      <w:proofErr w:type="gramEnd"/>
      <w:r w:rsidR="007233AC" w:rsidRPr="00316AD9">
        <w:rPr>
          <w:rFonts w:ascii="Arial" w:hAnsi="Arial" w:cs="Arial"/>
          <w:sz w:val="22"/>
          <w:szCs w:val="22"/>
        </w:rPr>
        <w:t xml:space="preserve"> a tepelnou izolací </w:t>
      </w:r>
      <w:proofErr w:type="gramStart"/>
      <w:r w:rsidR="007233AC" w:rsidRPr="00316AD9">
        <w:rPr>
          <w:rFonts w:ascii="Arial" w:hAnsi="Arial" w:cs="Arial"/>
          <w:sz w:val="22"/>
          <w:szCs w:val="22"/>
        </w:rPr>
        <w:t>30mm</w:t>
      </w:r>
      <w:proofErr w:type="gramEnd"/>
      <w:r w:rsidR="007233AC" w:rsidRPr="00316AD9">
        <w:rPr>
          <w:rFonts w:ascii="Arial" w:hAnsi="Arial" w:cs="Arial"/>
          <w:sz w:val="22"/>
          <w:szCs w:val="22"/>
        </w:rPr>
        <w:t xml:space="preserve">. Okruhy podlahového vytápění budou napojeny z rozdělovačů podlahového </w:t>
      </w:r>
      <w:proofErr w:type="gramStart"/>
      <w:r w:rsidR="007233AC" w:rsidRPr="00316AD9">
        <w:rPr>
          <w:rFonts w:ascii="Arial" w:hAnsi="Arial" w:cs="Arial"/>
          <w:sz w:val="22"/>
          <w:szCs w:val="22"/>
        </w:rPr>
        <w:t>vytápění - dle</w:t>
      </w:r>
      <w:proofErr w:type="gramEnd"/>
      <w:r w:rsidR="007233AC" w:rsidRPr="00316AD9">
        <w:rPr>
          <w:rFonts w:ascii="Arial" w:hAnsi="Arial" w:cs="Arial"/>
          <w:sz w:val="22"/>
          <w:szCs w:val="22"/>
        </w:rPr>
        <w:t xml:space="preserve"> výkresové dokumentace. Bude použito potrubí 17x2mm s kyslíkovou bariérou. </w:t>
      </w:r>
    </w:p>
    <w:p w14:paraId="56B332A7" w14:textId="77777777" w:rsidR="007233AC" w:rsidRPr="00777A87" w:rsidRDefault="007233AC" w:rsidP="007233AC">
      <w:pPr>
        <w:pStyle w:val="Zkladntextodsazen"/>
        <w:spacing w:line="276" w:lineRule="auto"/>
        <w:ind w:firstLine="0"/>
        <w:jc w:val="left"/>
        <w:rPr>
          <w:rFonts w:ascii="Arial" w:hAnsi="Arial" w:cs="Arial"/>
          <w:sz w:val="22"/>
          <w:szCs w:val="22"/>
        </w:rPr>
      </w:pPr>
    </w:p>
    <w:p w14:paraId="33AB1DEA" w14:textId="77777777" w:rsidR="007233AC" w:rsidRPr="00777A87" w:rsidRDefault="007233AC" w:rsidP="007233AC">
      <w:pPr>
        <w:spacing w:line="276" w:lineRule="auto"/>
        <w:jc w:val="both"/>
        <w:rPr>
          <w:rFonts w:ascii="Arial" w:hAnsi="Arial" w:cs="Arial"/>
          <w:b/>
          <w:sz w:val="22"/>
          <w:szCs w:val="22"/>
          <w:lang w:eastAsia="cs-CZ"/>
        </w:rPr>
      </w:pPr>
      <w:r w:rsidRPr="00777A87">
        <w:rPr>
          <w:rFonts w:ascii="Arial" w:hAnsi="Arial" w:cs="Arial"/>
          <w:b/>
          <w:sz w:val="22"/>
          <w:szCs w:val="22"/>
        </w:rPr>
        <w:t>Charakteristické vlastnosti podlahového vytápění:</w:t>
      </w:r>
    </w:p>
    <w:p w14:paraId="46A76D67" w14:textId="77777777" w:rsidR="007233AC" w:rsidRPr="00777A87" w:rsidRDefault="007233AC" w:rsidP="007233AC">
      <w:pPr>
        <w:spacing w:before="120" w:line="276" w:lineRule="auto"/>
        <w:jc w:val="both"/>
        <w:rPr>
          <w:rFonts w:ascii="Arial" w:hAnsi="Arial" w:cs="Arial"/>
          <w:sz w:val="22"/>
          <w:szCs w:val="22"/>
        </w:rPr>
      </w:pPr>
      <w:r w:rsidRPr="00777A87">
        <w:rPr>
          <w:rFonts w:ascii="Arial" w:hAnsi="Arial" w:cs="Arial"/>
          <w:sz w:val="22"/>
          <w:szCs w:val="22"/>
        </w:rPr>
        <w:t>Jedná se o teplovodní podlahové vytápění. Vytápění požadovaných místností je zajištěno pomocí plastových trubních hadů vedených v podlaze, systém podložky s výstupky. V případě tohoto systému jsou polyetylénové trubky 17x2 s kyslíkovou bariérou přidržovány výstupky na podložce. Případné spoje potrubí jsou řešeny mosaznými spojovacími fitinkami. Při dokončování podlahy je nutno dbát na minimální 50 mm vrstvu krycího betonu. Do krycího betonu je nutno dodat také plastifikátor, který zabezpečí dokonalý styk betonu s potrubím. Po obvodu vytápěných místností je před zabetonováním nutno připevnit polyetylénový dilatační pás, který má zachytit případné dilatační posuny. Dilatační spára musí být provedena i mezi jednotlivými topnými plochami. Potrubí procházející zdmi, dilatačními spárami atd. musí být opatřeno chráničkou z vrubované PE trubky. Jako nášlapnou vrstvu podlahy se doporučuje používat podlahové krytiny s vyšší tepelnou vodivostí případně malou tloušťkou.</w:t>
      </w:r>
    </w:p>
    <w:p w14:paraId="201CE8A1" w14:textId="77777777" w:rsidR="007233AC" w:rsidRPr="00777A87" w:rsidRDefault="007233AC" w:rsidP="007233AC">
      <w:pPr>
        <w:spacing w:before="120" w:line="276" w:lineRule="auto"/>
        <w:jc w:val="both"/>
        <w:rPr>
          <w:rFonts w:ascii="Arial" w:hAnsi="Arial" w:cs="Arial"/>
          <w:sz w:val="22"/>
          <w:szCs w:val="22"/>
        </w:rPr>
      </w:pPr>
    </w:p>
    <w:p w14:paraId="101524A9" w14:textId="77777777" w:rsidR="007233AC" w:rsidRPr="00777A87" w:rsidRDefault="007233AC" w:rsidP="007233AC">
      <w:pPr>
        <w:spacing w:before="120" w:line="276" w:lineRule="auto"/>
        <w:jc w:val="both"/>
        <w:rPr>
          <w:rFonts w:ascii="Arial" w:hAnsi="Arial" w:cs="Arial"/>
          <w:sz w:val="22"/>
          <w:szCs w:val="22"/>
        </w:rPr>
      </w:pPr>
      <w:r w:rsidRPr="00777A87">
        <w:rPr>
          <w:rFonts w:ascii="Arial" w:hAnsi="Arial" w:cs="Arial"/>
          <w:sz w:val="22"/>
          <w:szCs w:val="22"/>
        </w:rPr>
        <w:t xml:space="preserve">Velká teplotní setrvačnost podlahového vytápění spolu s dobrými tepelně izolačními vlastnostmi objektu zabezpečují teplotní stabilitu prostoru. Ta ale znemožňuje reagovat na krátkodobé výkyvy teplot automatickou rychlou změnou výkonu. V praxi se uvažuje s tepelnou setrvačností </w:t>
      </w:r>
      <w:proofErr w:type="gramStart"/>
      <w:r w:rsidRPr="00777A87">
        <w:rPr>
          <w:rFonts w:ascii="Arial" w:hAnsi="Arial" w:cs="Arial"/>
          <w:sz w:val="22"/>
          <w:szCs w:val="22"/>
        </w:rPr>
        <w:t>2 - 3</w:t>
      </w:r>
      <w:proofErr w:type="gramEnd"/>
      <w:r w:rsidRPr="00777A87">
        <w:rPr>
          <w:rFonts w:ascii="Arial" w:hAnsi="Arial" w:cs="Arial"/>
          <w:sz w:val="22"/>
          <w:szCs w:val="22"/>
        </w:rPr>
        <w:t xml:space="preserve"> hodiny. Podlahové vytápění má výraznou samoregulační schopnost vyplývající z malého rozdílu mezi povrchovou teplotou podlahy a teplotou prostoru.</w:t>
      </w:r>
    </w:p>
    <w:p w14:paraId="47059A09" w14:textId="458534BA" w:rsidR="007F1ADD" w:rsidRPr="00777A87" w:rsidRDefault="00EB613B" w:rsidP="00EB613B">
      <w:pPr>
        <w:spacing w:line="276" w:lineRule="auto"/>
        <w:rPr>
          <w:rFonts w:ascii="Arial" w:hAnsi="Arial" w:cs="Arial"/>
          <w:sz w:val="22"/>
          <w:szCs w:val="22"/>
          <w:highlight w:val="yellow"/>
        </w:rPr>
      </w:pPr>
      <w:r w:rsidRPr="00777A87">
        <w:rPr>
          <w:rFonts w:ascii="Arial" w:hAnsi="Arial" w:cs="Arial"/>
          <w:sz w:val="22"/>
          <w:szCs w:val="22"/>
          <w:highlight w:val="yellow"/>
        </w:rPr>
        <w:br/>
      </w:r>
    </w:p>
    <w:p w14:paraId="2AF3064A" w14:textId="02B92DB5" w:rsidR="00E26BAA" w:rsidRPr="00777A87" w:rsidRDefault="004928EA" w:rsidP="009F3863">
      <w:pPr>
        <w:pStyle w:val="Nadpis2"/>
        <w:numPr>
          <w:ilvl w:val="0"/>
          <w:numId w:val="2"/>
        </w:numPr>
        <w:tabs>
          <w:tab w:val="left" w:pos="1080"/>
        </w:tabs>
        <w:spacing w:after="120" w:line="276" w:lineRule="auto"/>
        <w:ind w:left="360"/>
        <w:jc w:val="both"/>
        <w:rPr>
          <w:rFonts w:ascii="Arial" w:hAnsi="Arial"/>
          <w:sz w:val="22"/>
          <w:szCs w:val="22"/>
          <w:u w:val="single"/>
        </w:rPr>
      </w:pPr>
      <w:bookmarkStart w:id="38" w:name="_Toc164238157"/>
      <w:r w:rsidRPr="00777A87">
        <w:rPr>
          <w:rFonts w:ascii="Arial" w:hAnsi="Arial"/>
          <w:sz w:val="22"/>
          <w:szCs w:val="22"/>
          <w:u w:val="single"/>
        </w:rPr>
        <w:t>TEPELNÁ IZOLACE</w:t>
      </w:r>
      <w:r w:rsidR="00AD3105" w:rsidRPr="00777A87">
        <w:rPr>
          <w:rFonts w:ascii="Arial" w:hAnsi="Arial"/>
          <w:sz w:val="22"/>
          <w:szCs w:val="22"/>
          <w:u w:val="single"/>
        </w:rPr>
        <w:t>, NÁTĚRY</w:t>
      </w:r>
      <w:bookmarkEnd w:id="38"/>
    </w:p>
    <w:p w14:paraId="42AD0685" w14:textId="788C5428" w:rsidR="00E26BAA" w:rsidRPr="00777A87" w:rsidRDefault="00E26BAA" w:rsidP="00AC40AF">
      <w:pPr>
        <w:keepNext/>
        <w:spacing w:before="120" w:line="276" w:lineRule="auto"/>
        <w:jc w:val="both"/>
        <w:rPr>
          <w:rFonts w:ascii="Arial" w:hAnsi="Arial" w:cs="Arial"/>
          <w:sz w:val="22"/>
          <w:szCs w:val="22"/>
          <w:highlight w:val="yellow"/>
        </w:rPr>
      </w:pPr>
      <w:r w:rsidRPr="00777A87">
        <w:rPr>
          <w:rFonts w:ascii="Arial" w:hAnsi="Arial" w:cs="Arial"/>
          <w:sz w:val="22"/>
          <w:szCs w:val="22"/>
        </w:rPr>
        <w:t xml:space="preserve">Veškeré trubní rozvody topné vody vedené v konstrukcích podlah, drážkách stěn a nevytápěném prostoru budou proti ztrátám tepla izolovány trubní </w:t>
      </w:r>
      <w:proofErr w:type="spellStart"/>
      <w:r w:rsidRPr="00777A87">
        <w:rPr>
          <w:rFonts w:ascii="Arial" w:hAnsi="Arial" w:cs="Arial"/>
          <w:sz w:val="22"/>
          <w:szCs w:val="22"/>
        </w:rPr>
        <w:t>návlekovou</w:t>
      </w:r>
      <w:proofErr w:type="spellEnd"/>
      <w:r w:rsidRPr="00777A87">
        <w:rPr>
          <w:rFonts w:ascii="Arial" w:hAnsi="Arial" w:cs="Arial"/>
          <w:sz w:val="22"/>
          <w:szCs w:val="22"/>
        </w:rPr>
        <w:t xml:space="preserve"> izolací z pěněného PE.</w:t>
      </w:r>
      <w:r w:rsidRPr="00777A87">
        <w:rPr>
          <w:rFonts w:ascii="Arial" w:hAnsi="Arial" w:cs="Arial"/>
          <w:sz w:val="22"/>
          <w:szCs w:val="22"/>
          <w:highlight w:val="yellow"/>
        </w:rPr>
        <w:br/>
      </w:r>
    </w:p>
    <w:p w14:paraId="274B3CAD" w14:textId="77777777" w:rsidR="00084581" w:rsidRPr="00777A87" w:rsidRDefault="00084581" w:rsidP="00084581">
      <w:pPr>
        <w:spacing w:line="276" w:lineRule="auto"/>
        <w:rPr>
          <w:rFonts w:ascii="Arial" w:hAnsi="Arial" w:cs="Arial"/>
          <w:b/>
          <w:sz w:val="22"/>
          <w:szCs w:val="22"/>
        </w:rPr>
      </w:pPr>
      <w:r w:rsidRPr="00777A87">
        <w:rPr>
          <w:rFonts w:ascii="Arial" w:hAnsi="Arial" w:cs="Arial"/>
          <w:b/>
          <w:sz w:val="22"/>
          <w:szCs w:val="22"/>
        </w:rPr>
        <w:t>Předepsané minimální tloušťky tepelné izolace pro potrubí vytápění:</w:t>
      </w:r>
    </w:p>
    <w:p w14:paraId="0C639324" w14:textId="4F89439D" w:rsidR="00084581" w:rsidRPr="00777A87" w:rsidRDefault="00084581" w:rsidP="00084581">
      <w:pPr>
        <w:pStyle w:val="vet"/>
        <w:spacing w:line="276" w:lineRule="auto"/>
        <w:ind w:firstLine="0"/>
        <w:rPr>
          <w:rFonts w:cs="Arial"/>
          <w:szCs w:val="22"/>
        </w:rPr>
      </w:pPr>
      <w:r w:rsidRPr="00777A87">
        <w:rPr>
          <w:rFonts w:cs="Arial"/>
          <w:szCs w:val="22"/>
        </w:rPr>
        <w:t xml:space="preserve">Potrubí DN 15.............................................. izolační pouzdro </w:t>
      </w:r>
      <w:proofErr w:type="spellStart"/>
      <w:r w:rsidRPr="00777A87">
        <w:rPr>
          <w:rFonts w:cs="Arial"/>
          <w:szCs w:val="22"/>
        </w:rPr>
        <w:t>tl</w:t>
      </w:r>
      <w:proofErr w:type="spellEnd"/>
      <w:r w:rsidRPr="00777A87">
        <w:rPr>
          <w:rFonts w:cs="Arial"/>
          <w:szCs w:val="22"/>
        </w:rPr>
        <w:t>. 20 mm</w:t>
      </w:r>
    </w:p>
    <w:p w14:paraId="63107AD5" w14:textId="5FF3BC38" w:rsidR="00084581" w:rsidRPr="00777A87" w:rsidRDefault="00084581" w:rsidP="00084581">
      <w:pPr>
        <w:pStyle w:val="vet"/>
        <w:spacing w:line="276" w:lineRule="auto"/>
        <w:ind w:firstLine="0"/>
        <w:rPr>
          <w:rFonts w:cs="Arial"/>
          <w:szCs w:val="22"/>
        </w:rPr>
      </w:pPr>
      <w:r w:rsidRPr="00777A87">
        <w:rPr>
          <w:rFonts w:cs="Arial"/>
          <w:szCs w:val="22"/>
        </w:rPr>
        <w:t xml:space="preserve">Potrubí DN 20.............................................. izolační pouzdro </w:t>
      </w:r>
      <w:proofErr w:type="spellStart"/>
      <w:r w:rsidRPr="00777A87">
        <w:rPr>
          <w:rFonts w:cs="Arial"/>
          <w:szCs w:val="22"/>
        </w:rPr>
        <w:t>tl</w:t>
      </w:r>
      <w:proofErr w:type="spellEnd"/>
      <w:r w:rsidRPr="00777A87">
        <w:rPr>
          <w:rFonts w:cs="Arial"/>
          <w:szCs w:val="22"/>
        </w:rPr>
        <w:t>. 20 mm</w:t>
      </w:r>
    </w:p>
    <w:p w14:paraId="0A452469" w14:textId="2488968C" w:rsidR="00084581" w:rsidRPr="00777A87" w:rsidRDefault="00084581" w:rsidP="00084581">
      <w:pPr>
        <w:pStyle w:val="vet"/>
        <w:spacing w:line="276" w:lineRule="auto"/>
        <w:ind w:firstLine="0"/>
        <w:rPr>
          <w:rFonts w:cs="Arial"/>
          <w:szCs w:val="22"/>
        </w:rPr>
      </w:pPr>
      <w:r w:rsidRPr="00777A87">
        <w:rPr>
          <w:rFonts w:cs="Arial"/>
          <w:szCs w:val="22"/>
        </w:rPr>
        <w:t xml:space="preserve">Potrubí DN 25.............................................. izolační pouzdro </w:t>
      </w:r>
      <w:proofErr w:type="spellStart"/>
      <w:r w:rsidRPr="00777A87">
        <w:rPr>
          <w:rFonts w:cs="Arial"/>
          <w:szCs w:val="22"/>
        </w:rPr>
        <w:t>tl</w:t>
      </w:r>
      <w:proofErr w:type="spellEnd"/>
      <w:r w:rsidRPr="00777A87">
        <w:rPr>
          <w:rFonts w:cs="Arial"/>
          <w:szCs w:val="22"/>
        </w:rPr>
        <w:t>. 20 mm</w:t>
      </w:r>
    </w:p>
    <w:p w14:paraId="19927A42" w14:textId="27044969" w:rsidR="00084581" w:rsidRPr="00777A87" w:rsidRDefault="00084581" w:rsidP="00084581">
      <w:pPr>
        <w:pStyle w:val="vet"/>
        <w:spacing w:line="276" w:lineRule="auto"/>
        <w:ind w:firstLine="0"/>
        <w:rPr>
          <w:rFonts w:cs="Arial"/>
          <w:szCs w:val="22"/>
        </w:rPr>
      </w:pPr>
      <w:r w:rsidRPr="00777A87">
        <w:rPr>
          <w:rFonts w:cs="Arial"/>
          <w:szCs w:val="22"/>
        </w:rPr>
        <w:t xml:space="preserve">Potrubí DN 32.............................................. izolační pouzdro </w:t>
      </w:r>
      <w:proofErr w:type="spellStart"/>
      <w:r w:rsidRPr="00777A87">
        <w:rPr>
          <w:rFonts w:cs="Arial"/>
          <w:szCs w:val="22"/>
        </w:rPr>
        <w:t>tl</w:t>
      </w:r>
      <w:proofErr w:type="spellEnd"/>
      <w:r w:rsidRPr="00777A87">
        <w:rPr>
          <w:rFonts w:cs="Arial"/>
          <w:szCs w:val="22"/>
        </w:rPr>
        <w:t>. 30 mm</w:t>
      </w:r>
    </w:p>
    <w:p w14:paraId="77E2D6A0" w14:textId="4076139B" w:rsidR="00BE00BE" w:rsidRPr="00777A87" w:rsidRDefault="00BE00BE" w:rsidP="00BE00BE">
      <w:pPr>
        <w:pStyle w:val="vet"/>
        <w:spacing w:line="276" w:lineRule="auto"/>
        <w:ind w:firstLine="0"/>
        <w:rPr>
          <w:rFonts w:cs="Arial"/>
          <w:szCs w:val="22"/>
        </w:rPr>
      </w:pPr>
      <w:r w:rsidRPr="00777A87">
        <w:rPr>
          <w:rFonts w:cs="Arial"/>
          <w:szCs w:val="22"/>
        </w:rPr>
        <w:t xml:space="preserve">Potrubí DN 40.............................................. izolační pouzdro </w:t>
      </w:r>
      <w:proofErr w:type="spellStart"/>
      <w:r w:rsidRPr="00777A87">
        <w:rPr>
          <w:rFonts w:cs="Arial"/>
          <w:szCs w:val="22"/>
        </w:rPr>
        <w:t>tl</w:t>
      </w:r>
      <w:proofErr w:type="spellEnd"/>
      <w:r w:rsidRPr="00777A87">
        <w:rPr>
          <w:rFonts w:cs="Arial"/>
          <w:szCs w:val="22"/>
        </w:rPr>
        <w:t>. 30 mm</w:t>
      </w:r>
    </w:p>
    <w:p w14:paraId="12465C71" w14:textId="736CB2C0" w:rsidR="0060220F" w:rsidRPr="00777A87" w:rsidRDefault="00BE00BE" w:rsidP="00BE00BE">
      <w:pPr>
        <w:pStyle w:val="vet"/>
        <w:spacing w:line="276" w:lineRule="auto"/>
        <w:ind w:firstLine="0"/>
        <w:rPr>
          <w:rFonts w:cs="Arial"/>
          <w:szCs w:val="22"/>
        </w:rPr>
      </w:pPr>
      <w:r w:rsidRPr="00777A87">
        <w:rPr>
          <w:rFonts w:cs="Arial"/>
          <w:szCs w:val="22"/>
        </w:rPr>
        <w:t xml:space="preserve">Potrubí DN 50.............................................. izolační pouzdro </w:t>
      </w:r>
      <w:proofErr w:type="spellStart"/>
      <w:r w:rsidRPr="00777A87">
        <w:rPr>
          <w:rFonts w:cs="Arial"/>
          <w:szCs w:val="22"/>
        </w:rPr>
        <w:t>tl</w:t>
      </w:r>
      <w:proofErr w:type="spellEnd"/>
      <w:r w:rsidRPr="00777A87">
        <w:rPr>
          <w:rFonts w:cs="Arial"/>
          <w:szCs w:val="22"/>
        </w:rPr>
        <w:t>. 40 mm</w:t>
      </w:r>
      <w:r w:rsidRPr="00777A87">
        <w:rPr>
          <w:rFonts w:cs="Arial"/>
          <w:szCs w:val="22"/>
        </w:rPr>
        <w:br/>
      </w:r>
    </w:p>
    <w:p w14:paraId="10F51C9E" w14:textId="2F036048" w:rsidR="00E26BAA" w:rsidRPr="00777A87" w:rsidRDefault="00E26BAA" w:rsidP="009F3863">
      <w:pPr>
        <w:keepNext/>
        <w:spacing w:before="120" w:line="276" w:lineRule="auto"/>
        <w:jc w:val="both"/>
        <w:rPr>
          <w:rFonts w:ascii="Arial" w:hAnsi="Arial" w:cs="Arial"/>
          <w:sz w:val="22"/>
          <w:szCs w:val="22"/>
        </w:rPr>
      </w:pPr>
      <w:r w:rsidRPr="00777A87">
        <w:rPr>
          <w:rFonts w:ascii="Arial" w:hAnsi="Arial" w:cs="Arial"/>
          <w:sz w:val="22"/>
          <w:szCs w:val="22"/>
        </w:rPr>
        <w:t>Tloušťka tepelné izolace musí odpovídat požadavkům vyhlášky č.193 Ministerstva průmyslu a obchodu s přihlédnutím na optimalizační výpočet.</w:t>
      </w:r>
    </w:p>
    <w:p w14:paraId="07F31B6A" w14:textId="77777777" w:rsidR="00106C07" w:rsidRPr="00777A87" w:rsidRDefault="00106C07" w:rsidP="009F3863">
      <w:pPr>
        <w:pStyle w:val="Zkladntextodsazen"/>
        <w:spacing w:before="60" w:line="276" w:lineRule="auto"/>
        <w:ind w:firstLine="0"/>
        <w:rPr>
          <w:rFonts w:ascii="Arial" w:hAnsi="Arial" w:cs="Arial"/>
          <w:sz w:val="22"/>
          <w:szCs w:val="22"/>
          <w:highlight w:val="yellow"/>
        </w:rPr>
      </w:pPr>
    </w:p>
    <w:p w14:paraId="5E569127" w14:textId="0D96CA93" w:rsidR="00EA5E13" w:rsidRPr="00777A87" w:rsidRDefault="00C07E22" w:rsidP="00EA5E13">
      <w:pPr>
        <w:pStyle w:val="Nadpis2"/>
        <w:keepNext w:val="0"/>
        <w:numPr>
          <w:ilvl w:val="0"/>
          <w:numId w:val="2"/>
        </w:numPr>
        <w:tabs>
          <w:tab w:val="left" w:pos="1080"/>
        </w:tabs>
        <w:spacing w:after="120" w:line="276" w:lineRule="auto"/>
        <w:ind w:left="360"/>
        <w:jc w:val="both"/>
        <w:rPr>
          <w:rFonts w:ascii="Arial" w:hAnsi="Arial"/>
          <w:sz w:val="22"/>
          <w:szCs w:val="22"/>
          <w:u w:val="single"/>
        </w:rPr>
      </w:pPr>
      <w:bookmarkStart w:id="39" w:name="_Toc164238158"/>
      <w:r w:rsidRPr="00777A87">
        <w:rPr>
          <w:rFonts w:ascii="Arial" w:hAnsi="Arial"/>
          <w:sz w:val="22"/>
          <w:szCs w:val="22"/>
          <w:u w:val="single"/>
        </w:rPr>
        <w:t xml:space="preserve">EXPANZNÍ A </w:t>
      </w:r>
      <w:r w:rsidR="004928EA" w:rsidRPr="00777A87">
        <w:rPr>
          <w:rFonts w:ascii="Arial" w:hAnsi="Arial"/>
          <w:sz w:val="22"/>
          <w:szCs w:val="22"/>
          <w:u w:val="single"/>
        </w:rPr>
        <w:t>ZABEZPEČOVACÍ ZAŘÍZENÍ</w:t>
      </w:r>
      <w:bookmarkEnd w:id="39"/>
    </w:p>
    <w:p w14:paraId="274C6231" w14:textId="77777777" w:rsidR="00084581" w:rsidRPr="00777A87" w:rsidRDefault="00084581" w:rsidP="00084581">
      <w:pPr>
        <w:spacing w:line="276" w:lineRule="auto"/>
        <w:rPr>
          <w:rFonts w:ascii="Arial" w:hAnsi="Arial" w:cs="Arial"/>
          <w:sz w:val="22"/>
          <w:szCs w:val="22"/>
        </w:rPr>
      </w:pPr>
      <w:bookmarkStart w:id="40" w:name="_Hlk148016973"/>
      <w:r w:rsidRPr="00777A87">
        <w:rPr>
          <w:rFonts w:ascii="Arial" w:hAnsi="Arial" w:cs="Arial"/>
          <w:sz w:val="22"/>
          <w:szCs w:val="22"/>
        </w:rPr>
        <w:t xml:space="preserve">Zabezpečovací zařízení a pojištění otopné soustavy je řešeno dle ČSN 06 0830. </w:t>
      </w:r>
    </w:p>
    <w:p w14:paraId="4CEC1192" w14:textId="21877331" w:rsidR="00084581" w:rsidRPr="00777A87" w:rsidRDefault="00FB5490" w:rsidP="00084581">
      <w:pPr>
        <w:spacing w:line="276" w:lineRule="auto"/>
        <w:rPr>
          <w:rFonts w:ascii="Arial" w:hAnsi="Arial" w:cs="Arial"/>
          <w:sz w:val="22"/>
          <w:szCs w:val="22"/>
          <w:lang w:eastAsia="cs-CZ"/>
        </w:rPr>
      </w:pPr>
      <w:r w:rsidRPr="00777A87">
        <w:rPr>
          <w:rFonts w:ascii="Arial" w:hAnsi="Arial" w:cs="Arial"/>
          <w:sz w:val="22"/>
          <w:szCs w:val="22"/>
        </w:rPr>
        <w:t>Expanzní a zabezpečovací zařízení vč. doplňování je řešeno v rámci PS.</w:t>
      </w:r>
    </w:p>
    <w:p w14:paraId="176AE9E7" w14:textId="2B46C5A8" w:rsidR="00084581" w:rsidRPr="00777A87" w:rsidRDefault="00084581" w:rsidP="00084581">
      <w:pPr>
        <w:spacing w:line="276" w:lineRule="auto"/>
        <w:rPr>
          <w:rFonts w:ascii="Arial" w:hAnsi="Arial" w:cs="Arial"/>
          <w:sz w:val="22"/>
          <w:szCs w:val="22"/>
        </w:rPr>
      </w:pPr>
      <w:r w:rsidRPr="00777A87">
        <w:rPr>
          <w:rFonts w:ascii="Arial" w:hAnsi="Arial" w:cs="Arial"/>
          <w:sz w:val="22"/>
          <w:szCs w:val="22"/>
        </w:rPr>
        <w:t xml:space="preserve">Otopná soustava bude vybavena pojistným ventilem </w:t>
      </w:r>
      <w:r w:rsidR="00C07E22" w:rsidRPr="00777A87">
        <w:rPr>
          <w:rFonts w:ascii="Arial" w:hAnsi="Arial" w:cs="Arial"/>
          <w:sz w:val="22"/>
          <w:szCs w:val="22"/>
        </w:rPr>
        <w:t>3</w:t>
      </w:r>
      <w:r w:rsidR="008E245B" w:rsidRPr="00777A87">
        <w:rPr>
          <w:rFonts w:ascii="Arial" w:hAnsi="Arial" w:cs="Arial"/>
          <w:sz w:val="22"/>
          <w:szCs w:val="22"/>
        </w:rPr>
        <w:t>,</w:t>
      </w:r>
      <w:r w:rsidR="00C07E22" w:rsidRPr="00777A87">
        <w:rPr>
          <w:rFonts w:ascii="Arial" w:hAnsi="Arial" w:cs="Arial"/>
          <w:sz w:val="22"/>
          <w:szCs w:val="22"/>
        </w:rPr>
        <w:t>0</w:t>
      </w:r>
      <w:r w:rsidRPr="00777A87">
        <w:rPr>
          <w:rFonts w:ascii="Arial" w:hAnsi="Arial" w:cs="Arial"/>
          <w:sz w:val="22"/>
          <w:szCs w:val="22"/>
        </w:rPr>
        <w:t>bar.</w:t>
      </w:r>
    </w:p>
    <w:p w14:paraId="7B9C10EA" w14:textId="77777777" w:rsidR="00084581" w:rsidRPr="00777A87" w:rsidRDefault="00084581" w:rsidP="00084581">
      <w:pPr>
        <w:spacing w:line="276" w:lineRule="auto"/>
        <w:rPr>
          <w:rFonts w:ascii="Arial" w:hAnsi="Arial" w:cs="Arial"/>
          <w:sz w:val="22"/>
          <w:szCs w:val="22"/>
          <w:highlight w:val="yellow"/>
        </w:rPr>
      </w:pPr>
    </w:p>
    <w:p w14:paraId="2D41E495" w14:textId="3E011C9F" w:rsidR="00084581" w:rsidRPr="00777A87" w:rsidRDefault="00084581" w:rsidP="00084581">
      <w:pPr>
        <w:spacing w:before="120" w:line="276" w:lineRule="auto"/>
        <w:rPr>
          <w:rFonts w:ascii="Arial" w:hAnsi="Arial" w:cs="Arial"/>
          <w:sz w:val="22"/>
          <w:szCs w:val="22"/>
        </w:rPr>
      </w:pPr>
      <w:r w:rsidRPr="00777A87">
        <w:rPr>
          <w:rFonts w:ascii="Arial" w:hAnsi="Arial" w:cs="Arial"/>
          <w:sz w:val="22"/>
          <w:szCs w:val="22"/>
        </w:rPr>
        <w:t xml:space="preserve">Vodní objem soustavy </w:t>
      </w:r>
      <w:r w:rsidRPr="00777A87">
        <w:rPr>
          <w:rFonts w:ascii="Arial" w:hAnsi="Arial" w:cs="Arial"/>
          <w:sz w:val="22"/>
          <w:szCs w:val="22"/>
        </w:rPr>
        <w:tab/>
      </w:r>
      <w:r w:rsidRPr="00777A87">
        <w:rPr>
          <w:rFonts w:ascii="Arial" w:hAnsi="Arial" w:cs="Arial"/>
          <w:sz w:val="22"/>
          <w:szCs w:val="22"/>
        </w:rPr>
        <w:tab/>
        <w:t xml:space="preserve">cca </w:t>
      </w:r>
      <w:r w:rsidR="00777A87" w:rsidRPr="00777A87">
        <w:rPr>
          <w:rFonts w:ascii="Arial" w:hAnsi="Arial" w:cs="Arial"/>
          <w:sz w:val="22"/>
          <w:szCs w:val="22"/>
        </w:rPr>
        <w:t>90</w:t>
      </w:r>
      <w:r w:rsidR="00032E3C" w:rsidRPr="00777A87">
        <w:rPr>
          <w:rFonts w:ascii="Arial" w:hAnsi="Arial" w:cs="Arial"/>
          <w:sz w:val="22"/>
          <w:szCs w:val="22"/>
        </w:rPr>
        <w:t>0</w:t>
      </w:r>
      <w:r w:rsidRPr="00777A87">
        <w:rPr>
          <w:rFonts w:ascii="Arial" w:hAnsi="Arial" w:cs="Arial"/>
          <w:sz w:val="22"/>
          <w:szCs w:val="22"/>
        </w:rPr>
        <w:t xml:space="preserve"> l</w:t>
      </w:r>
    </w:p>
    <w:p w14:paraId="53EB0078" w14:textId="77777777" w:rsidR="00084581" w:rsidRPr="00777A87" w:rsidRDefault="00084581" w:rsidP="00084581">
      <w:pPr>
        <w:spacing w:before="120" w:line="276" w:lineRule="auto"/>
        <w:rPr>
          <w:rFonts w:ascii="Arial" w:hAnsi="Arial" w:cs="Arial"/>
          <w:sz w:val="22"/>
          <w:szCs w:val="22"/>
        </w:rPr>
      </w:pPr>
      <w:r w:rsidRPr="00777A87">
        <w:rPr>
          <w:rFonts w:ascii="Arial" w:hAnsi="Arial" w:cs="Arial"/>
          <w:sz w:val="22"/>
          <w:szCs w:val="22"/>
        </w:rPr>
        <w:t>Medium</w:t>
      </w:r>
      <w:r w:rsidRPr="00777A87">
        <w:rPr>
          <w:rFonts w:ascii="Arial" w:hAnsi="Arial" w:cs="Arial"/>
          <w:sz w:val="22"/>
          <w:szCs w:val="22"/>
        </w:rPr>
        <w:tab/>
      </w:r>
      <w:r w:rsidRPr="00777A87">
        <w:rPr>
          <w:rFonts w:ascii="Arial" w:hAnsi="Arial" w:cs="Arial"/>
          <w:sz w:val="22"/>
          <w:szCs w:val="22"/>
        </w:rPr>
        <w:tab/>
      </w:r>
      <w:r w:rsidRPr="00777A87">
        <w:rPr>
          <w:rFonts w:ascii="Arial" w:hAnsi="Arial" w:cs="Arial"/>
          <w:sz w:val="22"/>
          <w:szCs w:val="22"/>
        </w:rPr>
        <w:tab/>
      </w:r>
      <w:r w:rsidRPr="00777A87">
        <w:rPr>
          <w:rFonts w:ascii="Arial" w:hAnsi="Arial" w:cs="Arial"/>
          <w:sz w:val="22"/>
          <w:szCs w:val="22"/>
        </w:rPr>
        <w:tab/>
        <w:t>voda</w:t>
      </w:r>
    </w:p>
    <w:p w14:paraId="797DDB59" w14:textId="20E8E50D" w:rsidR="00084581" w:rsidRPr="00777A87" w:rsidRDefault="00084581" w:rsidP="00084581">
      <w:pPr>
        <w:spacing w:before="120" w:line="276" w:lineRule="auto"/>
        <w:rPr>
          <w:rFonts w:ascii="Arial" w:hAnsi="Arial" w:cs="Arial"/>
          <w:sz w:val="22"/>
          <w:szCs w:val="22"/>
        </w:rPr>
      </w:pPr>
      <w:r w:rsidRPr="00777A87">
        <w:rPr>
          <w:rFonts w:ascii="Arial" w:hAnsi="Arial" w:cs="Arial"/>
          <w:sz w:val="22"/>
          <w:szCs w:val="22"/>
        </w:rPr>
        <w:t>Statická výška OS</w:t>
      </w:r>
      <w:r w:rsidRPr="00777A87">
        <w:rPr>
          <w:rFonts w:ascii="Arial" w:hAnsi="Arial" w:cs="Arial"/>
          <w:sz w:val="22"/>
          <w:szCs w:val="22"/>
        </w:rPr>
        <w:tab/>
      </w:r>
      <w:r w:rsidRPr="00777A87">
        <w:rPr>
          <w:rFonts w:ascii="Arial" w:hAnsi="Arial" w:cs="Arial"/>
          <w:sz w:val="22"/>
          <w:szCs w:val="22"/>
        </w:rPr>
        <w:tab/>
      </w:r>
      <w:r w:rsidRPr="00777A87">
        <w:rPr>
          <w:rFonts w:ascii="Arial" w:hAnsi="Arial" w:cs="Arial"/>
          <w:sz w:val="22"/>
          <w:szCs w:val="22"/>
        </w:rPr>
        <w:tab/>
      </w:r>
      <w:r w:rsidR="008E245B" w:rsidRPr="00777A87">
        <w:rPr>
          <w:rFonts w:ascii="Arial" w:hAnsi="Arial" w:cs="Arial"/>
          <w:sz w:val="22"/>
          <w:szCs w:val="22"/>
        </w:rPr>
        <w:t>1</w:t>
      </w:r>
      <w:r w:rsidR="00EB613B" w:rsidRPr="00777A87">
        <w:rPr>
          <w:rFonts w:ascii="Arial" w:hAnsi="Arial" w:cs="Arial"/>
          <w:sz w:val="22"/>
          <w:szCs w:val="22"/>
        </w:rPr>
        <w:t>5</w:t>
      </w:r>
      <w:r w:rsidRPr="00777A87">
        <w:rPr>
          <w:rFonts w:ascii="Arial" w:hAnsi="Arial" w:cs="Arial"/>
          <w:sz w:val="22"/>
          <w:szCs w:val="22"/>
        </w:rPr>
        <w:t xml:space="preserve">0 </w:t>
      </w:r>
      <w:proofErr w:type="spellStart"/>
      <w:r w:rsidRPr="00777A87">
        <w:rPr>
          <w:rFonts w:ascii="Arial" w:hAnsi="Arial" w:cs="Arial"/>
          <w:sz w:val="22"/>
          <w:szCs w:val="22"/>
        </w:rPr>
        <w:t>kPa</w:t>
      </w:r>
      <w:proofErr w:type="spellEnd"/>
    </w:p>
    <w:p w14:paraId="6C54EAC7" w14:textId="742063A9" w:rsidR="00084581" w:rsidRPr="00777A87" w:rsidRDefault="00084581" w:rsidP="00084581">
      <w:pPr>
        <w:spacing w:before="120" w:line="276" w:lineRule="auto"/>
        <w:rPr>
          <w:rFonts w:ascii="Arial" w:hAnsi="Arial" w:cs="Arial"/>
          <w:sz w:val="22"/>
          <w:szCs w:val="22"/>
        </w:rPr>
      </w:pPr>
      <w:r w:rsidRPr="00777A87">
        <w:rPr>
          <w:rFonts w:ascii="Arial" w:hAnsi="Arial" w:cs="Arial"/>
          <w:sz w:val="22"/>
          <w:szCs w:val="22"/>
        </w:rPr>
        <w:t>Minimální provozní tlak v OS</w:t>
      </w:r>
      <w:r w:rsidRPr="00777A87">
        <w:rPr>
          <w:rFonts w:ascii="Arial" w:hAnsi="Arial" w:cs="Arial"/>
          <w:sz w:val="22"/>
          <w:szCs w:val="22"/>
        </w:rPr>
        <w:tab/>
      </w:r>
      <w:r w:rsidRPr="00777A87">
        <w:rPr>
          <w:rFonts w:ascii="Arial" w:hAnsi="Arial" w:cs="Arial"/>
          <w:sz w:val="22"/>
          <w:szCs w:val="22"/>
        </w:rPr>
        <w:tab/>
      </w:r>
      <w:r w:rsidR="008E245B" w:rsidRPr="00777A87">
        <w:rPr>
          <w:rFonts w:ascii="Arial" w:hAnsi="Arial" w:cs="Arial"/>
          <w:sz w:val="22"/>
          <w:szCs w:val="22"/>
        </w:rPr>
        <w:t>20</w:t>
      </w:r>
      <w:r w:rsidRPr="00777A87">
        <w:rPr>
          <w:rFonts w:ascii="Arial" w:hAnsi="Arial" w:cs="Arial"/>
          <w:sz w:val="22"/>
          <w:szCs w:val="22"/>
        </w:rPr>
        <w:t xml:space="preserve">0 </w:t>
      </w:r>
      <w:proofErr w:type="spellStart"/>
      <w:r w:rsidRPr="00777A87">
        <w:rPr>
          <w:rFonts w:ascii="Arial" w:hAnsi="Arial" w:cs="Arial"/>
          <w:sz w:val="22"/>
          <w:szCs w:val="22"/>
        </w:rPr>
        <w:t>kPa</w:t>
      </w:r>
      <w:proofErr w:type="spellEnd"/>
    </w:p>
    <w:p w14:paraId="10BFC177" w14:textId="61740685" w:rsidR="00084581" w:rsidRPr="00777A87" w:rsidRDefault="00084581" w:rsidP="00084581">
      <w:pPr>
        <w:spacing w:before="120" w:line="276" w:lineRule="auto"/>
        <w:rPr>
          <w:rFonts w:ascii="Arial" w:hAnsi="Arial" w:cs="Arial"/>
          <w:sz w:val="22"/>
          <w:szCs w:val="22"/>
        </w:rPr>
      </w:pPr>
      <w:r w:rsidRPr="00777A87">
        <w:rPr>
          <w:rFonts w:ascii="Arial" w:hAnsi="Arial" w:cs="Arial"/>
          <w:sz w:val="22"/>
          <w:szCs w:val="22"/>
        </w:rPr>
        <w:t>Pojistný přetlak PV</w:t>
      </w:r>
      <w:r w:rsidRPr="00777A87">
        <w:rPr>
          <w:rFonts w:ascii="Arial" w:hAnsi="Arial" w:cs="Arial"/>
          <w:sz w:val="22"/>
          <w:szCs w:val="22"/>
        </w:rPr>
        <w:tab/>
      </w:r>
      <w:r w:rsidRPr="00777A87">
        <w:rPr>
          <w:rFonts w:ascii="Arial" w:hAnsi="Arial" w:cs="Arial"/>
          <w:sz w:val="22"/>
          <w:szCs w:val="22"/>
        </w:rPr>
        <w:tab/>
      </w:r>
      <w:r w:rsidRPr="00777A87">
        <w:rPr>
          <w:rFonts w:ascii="Arial" w:hAnsi="Arial" w:cs="Arial"/>
          <w:sz w:val="22"/>
          <w:szCs w:val="22"/>
        </w:rPr>
        <w:tab/>
      </w:r>
      <w:r w:rsidR="00C07E22" w:rsidRPr="00777A87">
        <w:rPr>
          <w:rFonts w:ascii="Arial" w:hAnsi="Arial" w:cs="Arial"/>
          <w:sz w:val="22"/>
          <w:szCs w:val="22"/>
        </w:rPr>
        <w:t>30</w:t>
      </w:r>
      <w:r w:rsidRPr="00777A87">
        <w:rPr>
          <w:rFonts w:ascii="Arial" w:hAnsi="Arial" w:cs="Arial"/>
          <w:sz w:val="22"/>
          <w:szCs w:val="22"/>
        </w:rPr>
        <w:t xml:space="preserve">0 </w:t>
      </w:r>
      <w:proofErr w:type="spellStart"/>
      <w:r w:rsidRPr="00777A87">
        <w:rPr>
          <w:rFonts w:ascii="Arial" w:hAnsi="Arial" w:cs="Arial"/>
          <w:sz w:val="22"/>
          <w:szCs w:val="22"/>
        </w:rPr>
        <w:t>kPa</w:t>
      </w:r>
      <w:proofErr w:type="spellEnd"/>
      <w:r w:rsidRPr="00777A87">
        <w:rPr>
          <w:rFonts w:ascii="Arial" w:hAnsi="Arial" w:cs="Arial"/>
          <w:sz w:val="22"/>
          <w:szCs w:val="22"/>
        </w:rPr>
        <w:br/>
      </w:r>
    </w:p>
    <w:p w14:paraId="276DBEBC" w14:textId="77777777" w:rsidR="00084581" w:rsidRPr="00777A87" w:rsidRDefault="00084581" w:rsidP="00084581">
      <w:pPr>
        <w:spacing w:before="120" w:line="240" w:lineRule="atLeast"/>
        <w:ind w:right="-383"/>
        <w:jc w:val="both"/>
        <w:rPr>
          <w:rFonts w:ascii="Arial" w:hAnsi="Arial" w:cs="Arial"/>
          <w:sz w:val="22"/>
          <w:szCs w:val="22"/>
        </w:rPr>
      </w:pPr>
      <w:r w:rsidRPr="00777A87">
        <w:rPr>
          <w:rFonts w:ascii="Arial" w:hAnsi="Arial" w:cs="Arial"/>
          <w:sz w:val="22"/>
          <w:szCs w:val="22"/>
        </w:rPr>
        <w:t xml:space="preserve">První plnění soustavy bude upravenou vodou vhodnou pro otopné soustavy. </w:t>
      </w:r>
    </w:p>
    <w:bookmarkEnd w:id="40"/>
    <w:p w14:paraId="29750560" w14:textId="77777777" w:rsidR="0020337C" w:rsidRPr="00777A87" w:rsidRDefault="0020337C" w:rsidP="009F3863">
      <w:pPr>
        <w:pStyle w:val="Zkladntextodsazen"/>
        <w:spacing w:line="276" w:lineRule="auto"/>
        <w:ind w:firstLine="0"/>
        <w:rPr>
          <w:rFonts w:ascii="Arial" w:hAnsi="Arial" w:cs="Arial"/>
          <w:sz w:val="22"/>
          <w:szCs w:val="22"/>
          <w:highlight w:val="yellow"/>
        </w:rPr>
      </w:pPr>
    </w:p>
    <w:p w14:paraId="3C77A16B" w14:textId="290C728C" w:rsidR="002A1FE5" w:rsidRPr="00777A87" w:rsidRDefault="004928EA" w:rsidP="009F3863">
      <w:pPr>
        <w:pStyle w:val="Nadpis2"/>
        <w:numPr>
          <w:ilvl w:val="0"/>
          <w:numId w:val="2"/>
        </w:numPr>
        <w:tabs>
          <w:tab w:val="left" w:pos="1080"/>
        </w:tabs>
        <w:spacing w:after="120" w:line="276" w:lineRule="auto"/>
        <w:ind w:left="360"/>
        <w:jc w:val="both"/>
        <w:rPr>
          <w:rFonts w:ascii="Arial" w:hAnsi="Arial"/>
          <w:sz w:val="22"/>
          <w:szCs w:val="22"/>
          <w:u w:val="single"/>
        </w:rPr>
      </w:pPr>
      <w:bookmarkStart w:id="41" w:name="_Toc164238159"/>
      <w:r w:rsidRPr="00777A87">
        <w:rPr>
          <w:rFonts w:ascii="Arial" w:hAnsi="Arial"/>
          <w:sz w:val="22"/>
          <w:szCs w:val="22"/>
          <w:u w:val="single"/>
        </w:rPr>
        <w:lastRenderedPageBreak/>
        <w:t>UVEDENÍ DO PROVOZU</w:t>
      </w:r>
      <w:bookmarkEnd w:id="41"/>
    </w:p>
    <w:p w14:paraId="19F84F10" w14:textId="000B4D05" w:rsidR="002A1FE5" w:rsidRPr="00777A87" w:rsidRDefault="002A1FE5" w:rsidP="00656570">
      <w:pPr>
        <w:spacing w:before="120" w:line="276" w:lineRule="auto"/>
        <w:jc w:val="both"/>
        <w:rPr>
          <w:rFonts w:ascii="Arial" w:hAnsi="Arial" w:cs="Arial"/>
          <w:sz w:val="22"/>
          <w:szCs w:val="22"/>
        </w:rPr>
      </w:pPr>
      <w:r w:rsidRPr="00777A87">
        <w:rPr>
          <w:rFonts w:ascii="Arial" w:hAnsi="Arial" w:cs="Arial"/>
          <w:sz w:val="22"/>
          <w:szCs w:val="22"/>
        </w:rPr>
        <w:t>Zařízení musí být před uvedením do provozu vyzkoušeno. Před vyzkoušením a uvedením do provozu musí být každé zařízení propláchnuto. Naplněno vodou podle ČSN 077401 nebo ČSN 383350. Vyčistění a propláchnutí soustavy je součástí montáže a o jeho provedení má být proveden zápis.</w:t>
      </w:r>
    </w:p>
    <w:p w14:paraId="65FDE098" w14:textId="77777777" w:rsidR="002A1FE5" w:rsidRPr="00777A87" w:rsidRDefault="002A1FE5" w:rsidP="00AC40AF">
      <w:pPr>
        <w:spacing w:line="276" w:lineRule="auto"/>
        <w:jc w:val="both"/>
        <w:rPr>
          <w:rFonts w:ascii="Arial" w:hAnsi="Arial" w:cs="Arial"/>
          <w:sz w:val="22"/>
          <w:szCs w:val="22"/>
        </w:rPr>
      </w:pPr>
      <w:r w:rsidRPr="00777A87">
        <w:rPr>
          <w:rFonts w:ascii="Arial" w:hAnsi="Arial" w:cs="Arial"/>
          <w:sz w:val="22"/>
          <w:szCs w:val="22"/>
        </w:rPr>
        <w:t>Před uvedením soustavy do provozu musí být provedeny zkoušky těsnosti, dilatační zkouška a zkouška provozní. Zkoušky těsnosti a provozní jsou součástí dodávky dodavatele otopné soustavy. Po provedení těchto zkoušek bude provedena topná zkouška. O provedení všech zkoušek musí být proveden zápis.</w:t>
      </w:r>
    </w:p>
    <w:p w14:paraId="63ACAD58" w14:textId="77777777" w:rsidR="002A1FE5" w:rsidRPr="00777A87" w:rsidRDefault="002A1FE5" w:rsidP="009F3863">
      <w:pPr>
        <w:spacing w:line="276" w:lineRule="auto"/>
        <w:jc w:val="both"/>
        <w:rPr>
          <w:rFonts w:ascii="Arial" w:hAnsi="Arial" w:cs="Arial"/>
          <w:sz w:val="22"/>
          <w:szCs w:val="22"/>
        </w:rPr>
      </w:pPr>
    </w:p>
    <w:p w14:paraId="7282EFFE" w14:textId="77777777" w:rsidR="002A1FE5" w:rsidRPr="00777A87" w:rsidRDefault="002A1FE5" w:rsidP="009F3863">
      <w:pPr>
        <w:spacing w:line="276" w:lineRule="auto"/>
        <w:jc w:val="both"/>
        <w:rPr>
          <w:rFonts w:ascii="Arial" w:hAnsi="Arial" w:cs="Arial"/>
          <w:sz w:val="22"/>
          <w:szCs w:val="22"/>
        </w:rPr>
      </w:pPr>
      <w:r w:rsidRPr="00777A87">
        <w:rPr>
          <w:rFonts w:ascii="Arial" w:hAnsi="Arial" w:cs="Arial"/>
          <w:b/>
          <w:sz w:val="22"/>
          <w:szCs w:val="22"/>
        </w:rPr>
        <w:t>Zkoušky:</w:t>
      </w:r>
      <w:r w:rsidRPr="00777A87">
        <w:rPr>
          <w:rFonts w:ascii="Arial" w:hAnsi="Arial" w:cs="Arial"/>
          <w:sz w:val="22"/>
          <w:szCs w:val="22"/>
        </w:rPr>
        <w:br/>
      </w:r>
    </w:p>
    <w:p w14:paraId="243DDA1D" w14:textId="77777777" w:rsidR="002A1FE5" w:rsidRPr="00777A87" w:rsidRDefault="002A1FE5" w:rsidP="009F3863">
      <w:pPr>
        <w:spacing w:line="276" w:lineRule="auto"/>
        <w:ind w:firstLine="360"/>
        <w:jc w:val="both"/>
        <w:rPr>
          <w:rFonts w:ascii="Arial" w:hAnsi="Arial" w:cs="Arial"/>
          <w:sz w:val="22"/>
          <w:szCs w:val="22"/>
        </w:rPr>
      </w:pPr>
      <w:r w:rsidRPr="00777A87">
        <w:rPr>
          <w:rFonts w:ascii="Arial" w:hAnsi="Arial" w:cs="Arial"/>
          <w:sz w:val="22"/>
          <w:szCs w:val="22"/>
        </w:rPr>
        <w:t>Před předáním zařízení uživateli budou provedeny následující zkoušky:</w:t>
      </w:r>
    </w:p>
    <w:p w14:paraId="73E5414E" w14:textId="77777777" w:rsidR="002A1FE5" w:rsidRPr="00777A87" w:rsidRDefault="002A1FE5" w:rsidP="009F3863">
      <w:pPr>
        <w:numPr>
          <w:ilvl w:val="0"/>
          <w:numId w:val="12"/>
        </w:numPr>
        <w:suppressAutoHyphens w:val="0"/>
        <w:spacing w:line="276" w:lineRule="auto"/>
        <w:jc w:val="both"/>
        <w:rPr>
          <w:rFonts w:ascii="Arial" w:hAnsi="Arial" w:cs="Arial"/>
          <w:sz w:val="22"/>
          <w:szCs w:val="22"/>
        </w:rPr>
      </w:pPr>
      <w:r w:rsidRPr="00777A87">
        <w:rPr>
          <w:rFonts w:ascii="Arial" w:hAnsi="Arial" w:cs="Arial"/>
          <w:sz w:val="22"/>
          <w:szCs w:val="22"/>
        </w:rPr>
        <w:t>Hydraulické seřízení systému</w:t>
      </w:r>
    </w:p>
    <w:p w14:paraId="3D074512" w14:textId="77777777" w:rsidR="002A1FE5" w:rsidRPr="00777A87" w:rsidRDefault="002A1FE5" w:rsidP="009F3863">
      <w:pPr>
        <w:numPr>
          <w:ilvl w:val="0"/>
          <w:numId w:val="12"/>
        </w:numPr>
        <w:suppressAutoHyphens w:val="0"/>
        <w:spacing w:line="276" w:lineRule="auto"/>
        <w:jc w:val="both"/>
        <w:rPr>
          <w:rFonts w:ascii="Arial" w:hAnsi="Arial" w:cs="Arial"/>
          <w:sz w:val="22"/>
          <w:szCs w:val="22"/>
        </w:rPr>
      </w:pPr>
      <w:r w:rsidRPr="00777A87">
        <w:rPr>
          <w:rFonts w:ascii="Arial" w:hAnsi="Arial" w:cs="Arial"/>
          <w:sz w:val="22"/>
          <w:szCs w:val="22"/>
        </w:rPr>
        <w:t>Tlaková zkouška systému ÚT dle ČSN 060310</w:t>
      </w:r>
    </w:p>
    <w:p w14:paraId="5AF1A791" w14:textId="77777777" w:rsidR="002A1FE5" w:rsidRPr="00777A87" w:rsidRDefault="002A1FE5" w:rsidP="009F3863">
      <w:pPr>
        <w:numPr>
          <w:ilvl w:val="0"/>
          <w:numId w:val="12"/>
        </w:numPr>
        <w:suppressAutoHyphens w:val="0"/>
        <w:spacing w:line="276" w:lineRule="auto"/>
        <w:jc w:val="both"/>
        <w:rPr>
          <w:rFonts w:ascii="Arial" w:hAnsi="Arial" w:cs="Arial"/>
          <w:sz w:val="22"/>
          <w:szCs w:val="22"/>
        </w:rPr>
      </w:pPr>
      <w:r w:rsidRPr="00777A87">
        <w:rPr>
          <w:rFonts w:ascii="Arial" w:hAnsi="Arial" w:cs="Arial"/>
          <w:sz w:val="22"/>
          <w:szCs w:val="22"/>
        </w:rPr>
        <w:t>Provozní zkouška dilatační dle ČSN 060310</w:t>
      </w:r>
    </w:p>
    <w:p w14:paraId="03B65253" w14:textId="77777777" w:rsidR="002A1FE5" w:rsidRPr="00777A87" w:rsidRDefault="002A1FE5" w:rsidP="009F3863">
      <w:pPr>
        <w:numPr>
          <w:ilvl w:val="0"/>
          <w:numId w:val="12"/>
        </w:numPr>
        <w:suppressAutoHyphens w:val="0"/>
        <w:spacing w:line="276" w:lineRule="auto"/>
        <w:jc w:val="both"/>
        <w:rPr>
          <w:rFonts w:ascii="Arial" w:hAnsi="Arial" w:cs="Arial"/>
          <w:sz w:val="22"/>
          <w:szCs w:val="22"/>
        </w:rPr>
      </w:pPr>
      <w:r w:rsidRPr="00777A87">
        <w:rPr>
          <w:rFonts w:ascii="Arial" w:hAnsi="Arial" w:cs="Arial"/>
          <w:sz w:val="22"/>
          <w:szCs w:val="22"/>
        </w:rPr>
        <w:t>Provozní zkouška topná ČSN 060310</w:t>
      </w:r>
    </w:p>
    <w:p w14:paraId="0480FC2B" w14:textId="77777777" w:rsidR="002A1FE5" w:rsidRPr="00777A87" w:rsidRDefault="002A1FE5" w:rsidP="009F3863">
      <w:pPr>
        <w:suppressAutoHyphens w:val="0"/>
        <w:spacing w:line="276" w:lineRule="auto"/>
        <w:ind w:left="720"/>
        <w:jc w:val="both"/>
        <w:rPr>
          <w:rFonts w:ascii="Arial" w:hAnsi="Arial" w:cs="Arial"/>
          <w:sz w:val="22"/>
          <w:szCs w:val="22"/>
        </w:rPr>
      </w:pPr>
    </w:p>
    <w:p w14:paraId="6356B212" w14:textId="77777777" w:rsidR="002A1FE5" w:rsidRPr="00777A87" w:rsidRDefault="002A1FE5" w:rsidP="00AC40AF">
      <w:pPr>
        <w:spacing w:before="120" w:line="276" w:lineRule="auto"/>
        <w:jc w:val="both"/>
        <w:rPr>
          <w:rFonts w:ascii="Arial" w:hAnsi="Arial" w:cs="Arial"/>
          <w:sz w:val="22"/>
          <w:szCs w:val="22"/>
        </w:rPr>
      </w:pPr>
      <w:r w:rsidRPr="00777A87">
        <w:rPr>
          <w:rFonts w:ascii="Arial" w:hAnsi="Arial" w:cs="Arial"/>
          <w:sz w:val="22"/>
          <w:szCs w:val="22"/>
        </w:rPr>
        <w:t>Protokoly o provedených zkouškách budou součástí dokladů, které je povinen vyšší dodavatel stavby předat investorovi jako podklad pro zajištění kolaudačního rozhodnutí.</w:t>
      </w:r>
    </w:p>
    <w:p w14:paraId="0FFA3C13" w14:textId="3A0B60A8" w:rsidR="002A1FE5" w:rsidRPr="00777A87" w:rsidRDefault="002A1FE5" w:rsidP="009F3863">
      <w:pPr>
        <w:pStyle w:val="Zkladntext"/>
        <w:spacing w:line="276" w:lineRule="auto"/>
        <w:rPr>
          <w:rFonts w:ascii="Arial" w:hAnsi="Arial" w:cs="Arial"/>
          <w:sz w:val="22"/>
          <w:szCs w:val="22"/>
        </w:rPr>
      </w:pPr>
      <w:r w:rsidRPr="00777A87">
        <w:rPr>
          <w:rFonts w:ascii="Arial" w:hAnsi="Arial" w:cs="Arial"/>
          <w:sz w:val="22"/>
          <w:szCs w:val="22"/>
        </w:rPr>
        <w:t xml:space="preserve">Před vyzkoušením a uvedením zařízení do provozu musí být každé zařízení propláchnuto. Propláchnutí se provádí při </w:t>
      </w:r>
      <w:proofErr w:type="gramStart"/>
      <w:r w:rsidRPr="00777A87">
        <w:rPr>
          <w:rFonts w:ascii="Arial" w:hAnsi="Arial" w:cs="Arial"/>
          <w:sz w:val="22"/>
          <w:szCs w:val="22"/>
        </w:rPr>
        <w:t>24 hodinovém</w:t>
      </w:r>
      <w:proofErr w:type="gramEnd"/>
      <w:r w:rsidRPr="00777A87">
        <w:rPr>
          <w:rFonts w:ascii="Arial" w:hAnsi="Arial" w:cs="Arial"/>
          <w:sz w:val="22"/>
          <w:szCs w:val="22"/>
        </w:rPr>
        <w:t xml:space="preserve"> provozu čerpadel. Přitom na všech k tomu určených místech je nutno pravidelně odkalovat až do úplně čistého stavu.</w:t>
      </w:r>
    </w:p>
    <w:p w14:paraId="0DDF6F16" w14:textId="77777777" w:rsidR="002A1FE5" w:rsidRPr="00777A87" w:rsidRDefault="002A1FE5" w:rsidP="00AC40AF">
      <w:pPr>
        <w:pStyle w:val="Zkladntext"/>
        <w:spacing w:line="276" w:lineRule="auto"/>
        <w:rPr>
          <w:rFonts w:ascii="Arial" w:hAnsi="Arial" w:cs="Arial"/>
          <w:i/>
          <w:sz w:val="22"/>
          <w:szCs w:val="22"/>
        </w:rPr>
      </w:pPr>
    </w:p>
    <w:p w14:paraId="4FB54BB9" w14:textId="77777777" w:rsidR="002A1FE5" w:rsidRPr="00777A87" w:rsidRDefault="002A1FE5" w:rsidP="009F3863">
      <w:pPr>
        <w:pStyle w:val="Zkladntext"/>
        <w:spacing w:line="276" w:lineRule="auto"/>
        <w:rPr>
          <w:rFonts w:ascii="Arial" w:hAnsi="Arial" w:cs="Arial"/>
          <w:b/>
          <w:bCs/>
          <w:i/>
          <w:sz w:val="22"/>
          <w:szCs w:val="22"/>
        </w:rPr>
      </w:pPr>
      <w:r w:rsidRPr="00777A87">
        <w:rPr>
          <w:rFonts w:ascii="Arial" w:hAnsi="Arial" w:cs="Arial"/>
          <w:b/>
          <w:bCs/>
          <w:i/>
          <w:sz w:val="22"/>
          <w:szCs w:val="22"/>
        </w:rPr>
        <w:t>Zkouška těsnosti</w:t>
      </w:r>
    </w:p>
    <w:p w14:paraId="0A95889C" w14:textId="4AFCDBF1" w:rsidR="003F6900" w:rsidRPr="00777A87" w:rsidRDefault="002A1FE5" w:rsidP="009F3863">
      <w:pPr>
        <w:pStyle w:val="Zkladntext"/>
        <w:spacing w:line="276" w:lineRule="auto"/>
        <w:rPr>
          <w:rFonts w:ascii="Arial" w:hAnsi="Arial" w:cs="Arial"/>
          <w:sz w:val="22"/>
          <w:szCs w:val="22"/>
        </w:rPr>
      </w:pPr>
      <w:r w:rsidRPr="00777A87">
        <w:rPr>
          <w:rFonts w:ascii="Arial" w:hAnsi="Arial" w:cs="Arial"/>
          <w:sz w:val="22"/>
          <w:szCs w:val="22"/>
        </w:rPr>
        <w:t>Zkouška těsnosti se provádí před zazděním drážek, zakrytím kanálů a provedením nátěrů a izolací. Soustava bude zkoušena vodou na nejvyšší dovolený přetlak. Přetlak se udržuje po dobu 6 hod. Výsledek zkoušky se považuje za vyhovující, jestliže se při této prohlídce neobjevují netěsnosti.</w:t>
      </w:r>
    </w:p>
    <w:p w14:paraId="0C11DA31" w14:textId="77777777" w:rsidR="00240322" w:rsidRPr="00777A87" w:rsidRDefault="00240322" w:rsidP="009F3863">
      <w:pPr>
        <w:pStyle w:val="Zkladntext"/>
        <w:spacing w:line="276" w:lineRule="auto"/>
        <w:rPr>
          <w:rFonts w:ascii="Arial" w:hAnsi="Arial" w:cs="Arial"/>
          <w:sz w:val="22"/>
          <w:szCs w:val="22"/>
        </w:rPr>
      </w:pPr>
    </w:p>
    <w:p w14:paraId="7D3965C4" w14:textId="77777777" w:rsidR="002A1FE5" w:rsidRPr="00777A87" w:rsidRDefault="002A1FE5" w:rsidP="009F3863">
      <w:pPr>
        <w:pStyle w:val="Zkladntext"/>
        <w:spacing w:line="276" w:lineRule="auto"/>
        <w:rPr>
          <w:rFonts w:ascii="Arial" w:hAnsi="Arial" w:cs="Arial"/>
          <w:b/>
          <w:bCs/>
          <w:i/>
          <w:sz w:val="22"/>
          <w:szCs w:val="22"/>
        </w:rPr>
      </w:pPr>
      <w:r w:rsidRPr="00777A87">
        <w:rPr>
          <w:rFonts w:ascii="Arial" w:hAnsi="Arial" w:cs="Arial"/>
          <w:b/>
          <w:bCs/>
          <w:i/>
          <w:sz w:val="22"/>
          <w:szCs w:val="22"/>
        </w:rPr>
        <w:t>Dilatační zkouška</w:t>
      </w:r>
    </w:p>
    <w:p w14:paraId="43AC4F7F" w14:textId="363EBA4C" w:rsidR="0020337C" w:rsidRPr="00777A87" w:rsidRDefault="002A1FE5" w:rsidP="009F3863">
      <w:pPr>
        <w:pStyle w:val="Zkladntext"/>
        <w:spacing w:line="276" w:lineRule="auto"/>
        <w:rPr>
          <w:rFonts w:ascii="Arial" w:hAnsi="Arial" w:cs="Arial"/>
          <w:sz w:val="22"/>
          <w:szCs w:val="22"/>
        </w:rPr>
      </w:pPr>
      <w:r w:rsidRPr="00777A87">
        <w:rPr>
          <w:rFonts w:ascii="Arial" w:hAnsi="Arial" w:cs="Arial"/>
          <w:sz w:val="22"/>
          <w:szCs w:val="22"/>
        </w:rPr>
        <w:t>Dilatační zkouška bude provedena podle odst. 8.3</w:t>
      </w:r>
      <w:r w:rsidR="00956C23" w:rsidRPr="00777A87">
        <w:rPr>
          <w:rFonts w:ascii="Arial" w:hAnsi="Arial" w:cs="Arial"/>
          <w:sz w:val="22"/>
          <w:szCs w:val="22"/>
        </w:rPr>
        <w:t xml:space="preserve"> ČSN 060310</w:t>
      </w:r>
      <w:r w:rsidRPr="00777A87">
        <w:rPr>
          <w:rFonts w:ascii="Arial" w:hAnsi="Arial" w:cs="Arial"/>
          <w:sz w:val="22"/>
          <w:szCs w:val="22"/>
        </w:rPr>
        <w:t>.</w:t>
      </w:r>
      <w:r w:rsidR="00240322" w:rsidRPr="00777A87">
        <w:rPr>
          <w:rFonts w:ascii="Arial" w:hAnsi="Arial" w:cs="Arial"/>
          <w:sz w:val="22"/>
          <w:szCs w:val="22"/>
        </w:rPr>
        <w:br/>
      </w:r>
    </w:p>
    <w:p w14:paraId="7DE81801" w14:textId="77777777" w:rsidR="002A1FE5" w:rsidRPr="00777A87" w:rsidRDefault="002A1FE5" w:rsidP="009F3863">
      <w:pPr>
        <w:pStyle w:val="Zkladntext"/>
        <w:spacing w:line="276" w:lineRule="auto"/>
        <w:rPr>
          <w:rFonts w:ascii="Arial" w:hAnsi="Arial" w:cs="Arial"/>
          <w:b/>
          <w:bCs/>
          <w:i/>
          <w:sz w:val="22"/>
          <w:szCs w:val="22"/>
        </w:rPr>
      </w:pPr>
      <w:r w:rsidRPr="00777A87">
        <w:rPr>
          <w:rFonts w:ascii="Arial" w:hAnsi="Arial" w:cs="Arial"/>
          <w:b/>
          <w:bCs/>
          <w:i/>
          <w:sz w:val="22"/>
          <w:szCs w:val="22"/>
        </w:rPr>
        <w:t>Topná zkouška</w:t>
      </w:r>
    </w:p>
    <w:p w14:paraId="713859B1" w14:textId="4109C2BB" w:rsidR="00656570" w:rsidRPr="00777A87" w:rsidRDefault="002A1FE5" w:rsidP="00AC40AF">
      <w:pPr>
        <w:pStyle w:val="Zkladntext"/>
        <w:spacing w:line="276" w:lineRule="auto"/>
        <w:rPr>
          <w:rFonts w:ascii="Arial" w:hAnsi="Arial" w:cs="Arial"/>
          <w:sz w:val="22"/>
          <w:szCs w:val="22"/>
        </w:rPr>
      </w:pPr>
      <w:r w:rsidRPr="00777A87">
        <w:rPr>
          <w:rFonts w:ascii="Arial" w:hAnsi="Arial" w:cs="Arial"/>
          <w:sz w:val="22"/>
          <w:szCs w:val="22"/>
        </w:rPr>
        <w:t>Topná zkouška se provádí v rozsahu uvedeném v odst. 8.3.</w:t>
      </w:r>
      <w:r w:rsidR="00240322" w:rsidRPr="00777A87">
        <w:rPr>
          <w:rFonts w:ascii="Arial" w:hAnsi="Arial" w:cs="Arial"/>
          <w:sz w:val="22"/>
          <w:szCs w:val="22"/>
        </w:rPr>
        <w:t xml:space="preserve"> ČSN 060310.</w:t>
      </w:r>
      <w:r w:rsidRPr="00777A87">
        <w:rPr>
          <w:rFonts w:ascii="Arial" w:hAnsi="Arial" w:cs="Arial"/>
          <w:sz w:val="22"/>
          <w:szCs w:val="22"/>
        </w:rPr>
        <w:t xml:space="preserve"> Topná zkouška musí trvat minimálně 24 hodin bez delších provozních přestávek </w:t>
      </w:r>
      <w:proofErr w:type="gramStart"/>
      <w:r w:rsidRPr="00777A87">
        <w:rPr>
          <w:rFonts w:ascii="Arial" w:hAnsi="Arial" w:cs="Arial"/>
          <w:sz w:val="22"/>
          <w:szCs w:val="22"/>
        </w:rPr>
        <w:t>( zpravidla</w:t>
      </w:r>
      <w:proofErr w:type="gramEnd"/>
      <w:r w:rsidRPr="00777A87">
        <w:rPr>
          <w:rFonts w:ascii="Arial" w:hAnsi="Arial" w:cs="Arial"/>
          <w:sz w:val="22"/>
          <w:szCs w:val="22"/>
        </w:rPr>
        <w:t xml:space="preserve"> do 60 </w:t>
      </w:r>
      <w:proofErr w:type="gramStart"/>
      <w:r w:rsidRPr="00777A87">
        <w:rPr>
          <w:rFonts w:ascii="Arial" w:hAnsi="Arial" w:cs="Arial"/>
          <w:sz w:val="22"/>
          <w:szCs w:val="22"/>
        </w:rPr>
        <w:t>minut )</w:t>
      </w:r>
      <w:proofErr w:type="gramEnd"/>
      <w:r w:rsidRPr="00777A87">
        <w:rPr>
          <w:rFonts w:ascii="Arial" w:hAnsi="Arial" w:cs="Arial"/>
          <w:sz w:val="22"/>
          <w:szCs w:val="22"/>
        </w:rPr>
        <w:t>. Topnou zkoušku je možné provádět i mimo otopné období.</w:t>
      </w:r>
    </w:p>
    <w:p w14:paraId="0B8B008A" w14:textId="5ECE3973" w:rsidR="00B0548C" w:rsidRPr="00777A87" w:rsidRDefault="002A1FE5" w:rsidP="009F3863">
      <w:pPr>
        <w:pStyle w:val="Zkladntext"/>
        <w:spacing w:line="276" w:lineRule="auto"/>
        <w:rPr>
          <w:rFonts w:ascii="Arial" w:hAnsi="Arial" w:cs="Arial"/>
          <w:sz w:val="22"/>
          <w:szCs w:val="22"/>
        </w:rPr>
      </w:pPr>
      <w:r w:rsidRPr="00777A87">
        <w:rPr>
          <w:rFonts w:ascii="Arial" w:hAnsi="Arial" w:cs="Arial"/>
          <w:sz w:val="22"/>
          <w:szCs w:val="22"/>
        </w:rPr>
        <w:t>Po topné zkoušce bude provedeno vyregulování otopné soustavy, dle skutečně dodaných zařízení.</w:t>
      </w:r>
    </w:p>
    <w:p w14:paraId="6C9F5820" w14:textId="77777777" w:rsidR="002A1FE5" w:rsidRPr="00777A87" w:rsidRDefault="002A1FE5" w:rsidP="009F3863">
      <w:pPr>
        <w:spacing w:line="276" w:lineRule="auto"/>
        <w:jc w:val="both"/>
        <w:rPr>
          <w:rFonts w:ascii="Arial" w:hAnsi="Arial" w:cs="Arial"/>
          <w:b/>
          <w:sz w:val="22"/>
          <w:szCs w:val="22"/>
          <w:lang w:eastAsia="cs-CZ"/>
        </w:rPr>
      </w:pPr>
      <w:r w:rsidRPr="00777A87">
        <w:rPr>
          <w:rFonts w:ascii="Arial" w:hAnsi="Arial" w:cs="Arial"/>
          <w:b/>
          <w:sz w:val="22"/>
          <w:szCs w:val="22"/>
        </w:rPr>
        <w:t>Provoz a údržba:</w:t>
      </w:r>
    </w:p>
    <w:p w14:paraId="74E6E3A1" w14:textId="18E1EAEF" w:rsidR="002A1FE5" w:rsidRPr="00777A87" w:rsidRDefault="002A1FE5" w:rsidP="00AC40AF">
      <w:pPr>
        <w:spacing w:line="276" w:lineRule="auto"/>
        <w:jc w:val="both"/>
        <w:rPr>
          <w:rFonts w:ascii="Arial" w:hAnsi="Arial" w:cs="Arial"/>
          <w:sz w:val="22"/>
          <w:szCs w:val="22"/>
        </w:rPr>
      </w:pPr>
      <w:r w:rsidRPr="00777A87">
        <w:rPr>
          <w:rFonts w:ascii="Arial" w:hAnsi="Arial" w:cs="Arial"/>
          <w:sz w:val="22"/>
          <w:szCs w:val="22"/>
        </w:rPr>
        <w:t xml:space="preserve">Otopná soustava je posuzována dle ČSN EN 12171 otopné soustavy nevyžadující kvalifikovanou obsluhu. Dodavatel je povinen předat investorovi kompletní výkresovou dokumentaci skutečného provedení, návody k obsluze zařízení, záruční listy a seznámit uživatele s rozsahem obsluhy a činností ve stavu </w:t>
      </w:r>
      <w:proofErr w:type="gramStart"/>
      <w:r w:rsidRPr="00777A87">
        <w:rPr>
          <w:rFonts w:ascii="Arial" w:hAnsi="Arial" w:cs="Arial"/>
          <w:sz w:val="22"/>
          <w:szCs w:val="22"/>
        </w:rPr>
        <w:t>nouze</w:t>
      </w:r>
      <w:proofErr w:type="gramEnd"/>
      <w:r w:rsidRPr="00777A87">
        <w:rPr>
          <w:rFonts w:ascii="Arial" w:hAnsi="Arial" w:cs="Arial"/>
          <w:sz w:val="22"/>
          <w:szCs w:val="22"/>
        </w:rPr>
        <w:t xml:space="preserve"> popřípadě </w:t>
      </w:r>
      <w:proofErr w:type="gramStart"/>
      <w:r w:rsidRPr="00777A87">
        <w:rPr>
          <w:rFonts w:ascii="Arial" w:hAnsi="Arial" w:cs="Arial"/>
          <w:sz w:val="22"/>
          <w:szCs w:val="22"/>
        </w:rPr>
        <w:t>zpracovat  OM</w:t>
      </w:r>
      <w:proofErr w:type="gramEnd"/>
      <w:r w:rsidRPr="00777A87">
        <w:rPr>
          <w:rFonts w:ascii="Arial" w:hAnsi="Arial" w:cs="Arial"/>
          <w:sz w:val="22"/>
          <w:szCs w:val="22"/>
        </w:rPr>
        <w:t>&amp;U (návody na provoz, údržbu a užívání) dle ČSN EN 12171.</w:t>
      </w:r>
    </w:p>
    <w:p w14:paraId="58B78B54" w14:textId="77777777" w:rsidR="002A1FE5" w:rsidRPr="00777A87" w:rsidRDefault="002A1FE5" w:rsidP="009F3863">
      <w:pPr>
        <w:spacing w:line="276" w:lineRule="auto"/>
        <w:jc w:val="both"/>
        <w:rPr>
          <w:rFonts w:ascii="Arial" w:hAnsi="Arial" w:cs="Arial"/>
          <w:sz w:val="22"/>
          <w:szCs w:val="22"/>
        </w:rPr>
      </w:pPr>
    </w:p>
    <w:p w14:paraId="1468E877" w14:textId="77777777" w:rsidR="002A1FE5" w:rsidRPr="00777A87" w:rsidRDefault="002A1FE5" w:rsidP="009F3863">
      <w:pPr>
        <w:pStyle w:val="Zkladntext"/>
        <w:spacing w:line="276" w:lineRule="auto"/>
        <w:rPr>
          <w:rFonts w:ascii="Arial" w:hAnsi="Arial" w:cs="Arial"/>
          <w:sz w:val="22"/>
          <w:szCs w:val="22"/>
          <w:lang w:eastAsia="cs-CZ"/>
        </w:rPr>
      </w:pPr>
      <w:r w:rsidRPr="00777A87">
        <w:rPr>
          <w:rFonts w:ascii="Arial" w:hAnsi="Arial" w:cs="Arial"/>
          <w:sz w:val="22"/>
          <w:szCs w:val="22"/>
        </w:rPr>
        <w:lastRenderedPageBreak/>
        <w:t>Uvedení do provozu obsahuje:</w:t>
      </w:r>
    </w:p>
    <w:p w14:paraId="17AAD3A2" w14:textId="1899875A" w:rsidR="002A1FE5" w:rsidRPr="00777A87" w:rsidRDefault="008E245B" w:rsidP="008E245B">
      <w:pPr>
        <w:tabs>
          <w:tab w:val="num" w:pos="1494"/>
        </w:tabs>
        <w:suppressAutoHyphens w:val="0"/>
        <w:spacing w:line="276" w:lineRule="auto"/>
        <w:ind w:left="1429"/>
        <w:jc w:val="both"/>
        <w:rPr>
          <w:rFonts w:ascii="Arial" w:hAnsi="Arial" w:cs="Arial"/>
          <w:sz w:val="22"/>
          <w:szCs w:val="22"/>
        </w:rPr>
      </w:pPr>
      <w:r w:rsidRPr="00777A87">
        <w:rPr>
          <w:rFonts w:ascii="Arial" w:hAnsi="Arial" w:cs="Arial"/>
          <w:sz w:val="22"/>
          <w:szCs w:val="22"/>
        </w:rPr>
        <w:t xml:space="preserve">- </w:t>
      </w:r>
      <w:r w:rsidR="002A1FE5" w:rsidRPr="00777A87">
        <w:rPr>
          <w:rFonts w:ascii="Arial" w:hAnsi="Arial" w:cs="Arial"/>
          <w:sz w:val="22"/>
          <w:szCs w:val="22"/>
        </w:rPr>
        <w:t xml:space="preserve">měření a </w:t>
      </w:r>
      <w:proofErr w:type="spellStart"/>
      <w:r w:rsidR="002A1FE5" w:rsidRPr="00777A87">
        <w:rPr>
          <w:rFonts w:ascii="Arial" w:hAnsi="Arial" w:cs="Arial"/>
          <w:sz w:val="22"/>
          <w:szCs w:val="22"/>
        </w:rPr>
        <w:t>zaregulování</w:t>
      </w:r>
      <w:proofErr w:type="spellEnd"/>
      <w:r w:rsidR="002A1FE5" w:rsidRPr="00777A87">
        <w:rPr>
          <w:rFonts w:ascii="Arial" w:hAnsi="Arial" w:cs="Arial"/>
          <w:sz w:val="22"/>
          <w:szCs w:val="22"/>
        </w:rPr>
        <w:t xml:space="preserve"> průtoků </w:t>
      </w:r>
    </w:p>
    <w:p w14:paraId="0F859C63" w14:textId="3D3F86DE" w:rsidR="002A1FE5" w:rsidRPr="00777A87" w:rsidRDefault="008E245B" w:rsidP="008E245B">
      <w:pPr>
        <w:tabs>
          <w:tab w:val="num" w:pos="1494"/>
        </w:tabs>
        <w:suppressAutoHyphens w:val="0"/>
        <w:spacing w:line="276" w:lineRule="auto"/>
        <w:ind w:left="1429"/>
        <w:jc w:val="both"/>
        <w:rPr>
          <w:rFonts w:ascii="Arial" w:hAnsi="Arial" w:cs="Arial"/>
          <w:sz w:val="22"/>
          <w:szCs w:val="22"/>
        </w:rPr>
      </w:pPr>
      <w:r w:rsidRPr="00777A87">
        <w:rPr>
          <w:rFonts w:ascii="Arial" w:hAnsi="Arial" w:cs="Arial"/>
          <w:sz w:val="22"/>
          <w:szCs w:val="22"/>
        </w:rPr>
        <w:t xml:space="preserve">- </w:t>
      </w:r>
      <w:r w:rsidR="002A1FE5" w:rsidRPr="00777A87">
        <w:rPr>
          <w:rFonts w:ascii="Arial" w:hAnsi="Arial" w:cs="Arial"/>
          <w:sz w:val="22"/>
          <w:szCs w:val="22"/>
        </w:rPr>
        <w:t>zprovoznění zařízení, uvedení od provozu</w:t>
      </w:r>
    </w:p>
    <w:p w14:paraId="13CD2DBA" w14:textId="16793D52" w:rsidR="002A1FE5" w:rsidRPr="00777A87" w:rsidRDefault="008E245B" w:rsidP="008E245B">
      <w:pPr>
        <w:tabs>
          <w:tab w:val="num" w:pos="1494"/>
        </w:tabs>
        <w:suppressAutoHyphens w:val="0"/>
        <w:spacing w:line="276" w:lineRule="auto"/>
        <w:ind w:left="1429"/>
        <w:jc w:val="both"/>
        <w:rPr>
          <w:rFonts w:ascii="Arial" w:hAnsi="Arial" w:cs="Arial"/>
          <w:sz w:val="22"/>
          <w:szCs w:val="22"/>
        </w:rPr>
      </w:pPr>
      <w:r w:rsidRPr="00777A87">
        <w:rPr>
          <w:rFonts w:ascii="Arial" w:hAnsi="Arial" w:cs="Arial"/>
          <w:sz w:val="22"/>
          <w:szCs w:val="22"/>
        </w:rPr>
        <w:t xml:space="preserve">- </w:t>
      </w:r>
      <w:r w:rsidR="002A1FE5" w:rsidRPr="00777A87">
        <w:rPr>
          <w:rFonts w:ascii="Arial" w:hAnsi="Arial" w:cs="Arial"/>
          <w:sz w:val="22"/>
          <w:szCs w:val="22"/>
        </w:rPr>
        <w:t>zaškolení provozovatele</w:t>
      </w:r>
    </w:p>
    <w:p w14:paraId="415FEF0B" w14:textId="44322D9C" w:rsidR="002A1FE5" w:rsidRPr="00777A87" w:rsidRDefault="008E245B" w:rsidP="008E245B">
      <w:pPr>
        <w:tabs>
          <w:tab w:val="num" w:pos="1494"/>
        </w:tabs>
        <w:suppressAutoHyphens w:val="0"/>
        <w:spacing w:line="276" w:lineRule="auto"/>
        <w:ind w:left="1429"/>
        <w:jc w:val="both"/>
        <w:rPr>
          <w:rFonts w:ascii="Arial" w:hAnsi="Arial" w:cs="Arial"/>
          <w:sz w:val="22"/>
          <w:szCs w:val="22"/>
        </w:rPr>
      </w:pPr>
      <w:r w:rsidRPr="00777A87">
        <w:rPr>
          <w:rFonts w:ascii="Arial" w:hAnsi="Arial" w:cs="Arial"/>
          <w:sz w:val="22"/>
          <w:szCs w:val="22"/>
        </w:rPr>
        <w:t xml:space="preserve">- </w:t>
      </w:r>
      <w:r w:rsidR="002A1FE5" w:rsidRPr="00777A87">
        <w:rPr>
          <w:rFonts w:ascii="Arial" w:hAnsi="Arial" w:cs="Arial"/>
          <w:sz w:val="22"/>
          <w:szCs w:val="22"/>
        </w:rPr>
        <w:t xml:space="preserve">návod k </w:t>
      </w:r>
      <w:proofErr w:type="gramStart"/>
      <w:r w:rsidR="002A1FE5" w:rsidRPr="00777A87">
        <w:rPr>
          <w:rFonts w:ascii="Arial" w:hAnsi="Arial" w:cs="Arial"/>
          <w:sz w:val="22"/>
          <w:szCs w:val="22"/>
        </w:rPr>
        <w:t>obsluze - generální</w:t>
      </w:r>
      <w:proofErr w:type="gramEnd"/>
      <w:r w:rsidR="002A1FE5" w:rsidRPr="00777A87">
        <w:rPr>
          <w:rFonts w:ascii="Arial" w:hAnsi="Arial" w:cs="Arial"/>
          <w:sz w:val="22"/>
          <w:szCs w:val="22"/>
        </w:rPr>
        <w:t xml:space="preserve"> a jednotlivých strojů a zařízení</w:t>
      </w:r>
    </w:p>
    <w:p w14:paraId="186254DC" w14:textId="64EF0A84" w:rsidR="002A1FE5" w:rsidRPr="00777A87" w:rsidRDefault="008E245B" w:rsidP="008E245B">
      <w:pPr>
        <w:tabs>
          <w:tab w:val="num" w:pos="1494"/>
        </w:tabs>
        <w:suppressAutoHyphens w:val="0"/>
        <w:spacing w:line="276" w:lineRule="auto"/>
        <w:ind w:left="1429"/>
        <w:jc w:val="both"/>
        <w:rPr>
          <w:rFonts w:ascii="Arial" w:hAnsi="Arial" w:cs="Arial"/>
          <w:sz w:val="22"/>
          <w:szCs w:val="22"/>
        </w:rPr>
      </w:pPr>
      <w:r w:rsidRPr="00777A87">
        <w:rPr>
          <w:rFonts w:ascii="Arial" w:hAnsi="Arial" w:cs="Arial"/>
          <w:sz w:val="22"/>
          <w:szCs w:val="22"/>
        </w:rPr>
        <w:t xml:space="preserve">- </w:t>
      </w:r>
      <w:r w:rsidR="002A1FE5" w:rsidRPr="00777A87">
        <w:rPr>
          <w:rFonts w:ascii="Arial" w:hAnsi="Arial" w:cs="Arial"/>
          <w:sz w:val="22"/>
          <w:szCs w:val="22"/>
        </w:rPr>
        <w:t xml:space="preserve">protokol o naměřených hodnotách a </w:t>
      </w:r>
      <w:proofErr w:type="spellStart"/>
      <w:r w:rsidR="002A1FE5" w:rsidRPr="00777A87">
        <w:rPr>
          <w:rFonts w:ascii="Arial" w:hAnsi="Arial" w:cs="Arial"/>
          <w:sz w:val="22"/>
          <w:szCs w:val="22"/>
        </w:rPr>
        <w:t>zaregulování</w:t>
      </w:r>
      <w:proofErr w:type="spellEnd"/>
    </w:p>
    <w:p w14:paraId="0F5E49ED" w14:textId="57FECC43" w:rsidR="002A1FE5" w:rsidRPr="00777A87" w:rsidRDefault="008E245B" w:rsidP="008E245B">
      <w:pPr>
        <w:tabs>
          <w:tab w:val="num" w:pos="1494"/>
        </w:tabs>
        <w:suppressAutoHyphens w:val="0"/>
        <w:spacing w:line="276" w:lineRule="auto"/>
        <w:ind w:left="1429"/>
        <w:jc w:val="both"/>
        <w:rPr>
          <w:rFonts w:ascii="Arial" w:hAnsi="Arial" w:cs="Arial"/>
          <w:sz w:val="22"/>
          <w:szCs w:val="22"/>
        </w:rPr>
      </w:pPr>
      <w:r w:rsidRPr="00777A87">
        <w:rPr>
          <w:rFonts w:ascii="Arial" w:hAnsi="Arial" w:cs="Arial"/>
          <w:sz w:val="22"/>
          <w:szCs w:val="22"/>
        </w:rPr>
        <w:t xml:space="preserve">- </w:t>
      </w:r>
      <w:r w:rsidR="002A1FE5" w:rsidRPr="00777A87">
        <w:rPr>
          <w:rFonts w:ascii="Arial" w:hAnsi="Arial" w:cs="Arial"/>
          <w:sz w:val="22"/>
          <w:szCs w:val="22"/>
        </w:rPr>
        <w:t>protokol o zaškolení</w:t>
      </w:r>
    </w:p>
    <w:p w14:paraId="2F46BFF2" w14:textId="3437B3F0" w:rsidR="002A1FE5" w:rsidRPr="00777A87" w:rsidRDefault="008E245B" w:rsidP="008E245B">
      <w:pPr>
        <w:tabs>
          <w:tab w:val="num" w:pos="1494"/>
        </w:tabs>
        <w:suppressAutoHyphens w:val="0"/>
        <w:spacing w:line="276" w:lineRule="auto"/>
        <w:ind w:left="1429"/>
        <w:jc w:val="both"/>
        <w:rPr>
          <w:rFonts w:ascii="Arial" w:hAnsi="Arial" w:cs="Arial"/>
          <w:sz w:val="22"/>
          <w:szCs w:val="22"/>
        </w:rPr>
      </w:pPr>
      <w:r w:rsidRPr="00777A87">
        <w:rPr>
          <w:rFonts w:ascii="Arial" w:hAnsi="Arial" w:cs="Arial"/>
          <w:sz w:val="22"/>
          <w:szCs w:val="22"/>
        </w:rPr>
        <w:t xml:space="preserve">- </w:t>
      </w:r>
      <w:r w:rsidR="002A1FE5" w:rsidRPr="00777A87">
        <w:rPr>
          <w:rFonts w:ascii="Arial" w:hAnsi="Arial" w:cs="Arial"/>
          <w:sz w:val="22"/>
          <w:szCs w:val="22"/>
        </w:rPr>
        <w:t>protokol o předání zařízení</w:t>
      </w:r>
    </w:p>
    <w:p w14:paraId="483E7F41" w14:textId="4766221E" w:rsidR="002A1FE5" w:rsidRPr="00777A87" w:rsidRDefault="008E245B" w:rsidP="008E245B">
      <w:pPr>
        <w:tabs>
          <w:tab w:val="num" w:pos="1494"/>
        </w:tabs>
        <w:suppressAutoHyphens w:val="0"/>
        <w:spacing w:line="276" w:lineRule="auto"/>
        <w:ind w:left="1429"/>
        <w:jc w:val="both"/>
        <w:rPr>
          <w:rFonts w:ascii="Arial" w:hAnsi="Arial" w:cs="Arial"/>
          <w:sz w:val="22"/>
          <w:szCs w:val="22"/>
        </w:rPr>
      </w:pPr>
      <w:r w:rsidRPr="00777A87">
        <w:rPr>
          <w:rFonts w:ascii="Arial" w:hAnsi="Arial" w:cs="Arial"/>
          <w:sz w:val="22"/>
          <w:szCs w:val="22"/>
        </w:rPr>
        <w:t xml:space="preserve">- </w:t>
      </w:r>
      <w:r w:rsidR="002A1FE5" w:rsidRPr="00777A87">
        <w:rPr>
          <w:rFonts w:ascii="Arial" w:hAnsi="Arial" w:cs="Arial"/>
          <w:sz w:val="22"/>
          <w:szCs w:val="22"/>
        </w:rPr>
        <w:t>protokol o uvedení zařízení do provozu</w:t>
      </w:r>
    </w:p>
    <w:p w14:paraId="20A4C060" w14:textId="3BB91BA3" w:rsidR="002A1FE5" w:rsidRPr="00777A87" w:rsidRDefault="008E245B" w:rsidP="008E245B">
      <w:pPr>
        <w:tabs>
          <w:tab w:val="num" w:pos="1494"/>
        </w:tabs>
        <w:suppressAutoHyphens w:val="0"/>
        <w:spacing w:line="276" w:lineRule="auto"/>
        <w:ind w:left="1429"/>
        <w:jc w:val="both"/>
        <w:rPr>
          <w:rFonts w:ascii="Arial" w:hAnsi="Arial" w:cs="Arial"/>
          <w:color w:val="000000"/>
          <w:sz w:val="22"/>
          <w:szCs w:val="22"/>
        </w:rPr>
      </w:pPr>
      <w:r w:rsidRPr="00777A87">
        <w:rPr>
          <w:rFonts w:ascii="Arial" w:hAnsi="Arial" w:cs="Arial"/>
          <w:sz w:val="22"/>
          <w:szCs w:val="22"/>
        </w:rPr>
        <w:t xml:space="preserve">- </w:t>
      </w:r>
      <w:r w:rsidR="002A1FE5" w:rsidRPr="00777A87">
        <w:rPr>
          <w:rFonts w:ascii="Arial" w:hAnsi="Arial" w:cs="Arial"/>
          <w:sz w:val="22"/>
          <w:szCs w:val="22"/>
        </w:rPr>
        <w:t>protokol o naměřených hodnotách vně i uvnitř objektu</w:t>
      </w:r>
    </w:p>
    <w:p w14:paraId="6B74DB98" w14:textId="7F25558C" w:rsidR="002A1FE5" w:rsidRPr="00777A87" w:rsidRDefault="008E245B" w:rsidP="008E245B">
      <w:pPr>
        <w:tabs>
          <w:tab w:val="num" w:pos="1494"/>
        </w:tabs>
        <w:suppressAutoHyphens w:val="0"/>
        <w:spacing w:line="276" w:lineRule="auto"/>
        <w:ind w:left="1429"/>
        <w:jc w:val="both"/>
        <w:rPr>
          <w:rFonts w:ascii="Arial" w:hAnsi="Arial" w:cs="Arial"/>
          <w:sz w:val="22"/>
          <w:szCs w:val="22"/>
        </w:rPr>
      </w:pPr>
      <w:r w:rsidRPr="00777A87">
        <w:rPr>
          <w:rFonts w:ascii="Arial" w:hAnsi="Arial" w:cs="Arial"/>
          <w:sz w:val="22"/>
          <w:szCs w:val="22"/>
        </w:rPr>
        <w:t xml:space="preserve">- </w:t>
      </w:r>
      <w:r w:rsidR="002A1FE5" w:rsidRPr="00777A87">
        <w:rPr>
          <w:rFonts w:ascii="Arial" w:hAnsi="Arial" w:cs="Arial"/>
          <w:sz w:val="22"/>
          <w:szCs w:val="22"/>
        </w:rPr>
        <w:t>ostatní potřebné protokoly</w:t>
      </w:r>
    </w:p>
    <w:p w14:paraId="7D194350" w14:textId="540C83B3" w:rsidR="002A1FE5" w:rsidRPr="00777A87" w:rsidRDefault="008E245B" w:rsidP="008E245B">
      <w:pPr>
        <w:tabs>
          <w:tab w:val="num" w:pos="1494"/>
        </w:tabs>
        <w:suppressAutoHyphens w:val="0"/>
        <w:spacing w:line="276" w:lineRule="auto"/>
        <w:ind w:left="1429"/>
        <w:jc w:val="both"/>
        <w:rPr>
          <w:rFonts w:ascii="Arial" w:hAnsi="Arial" w:cs="Arial"/>
          <w:b/>
          <w:bCs/>
          <w:i/>
          <w:iCs/>
          <w:color w:val="000000"/>
          <w:sz w:val="22"/>
          <w:szCs w:val="22"/>
        </w:rPr>
      </w:pPr>
      <w:r w:rsidRPr="00777A87">
        <w:rPr>
          <w:rFonts w:ascii="Arial" w:hAnsi="Arial" w:cs="Arial"/>
          <w:sz w:val="22"/>
          <w:szCs w:val="22"/>
        </w:rPr>
        <w:t xml:space="preserve">- </w:t>
      </w:r>
      <w:r w:rsidR="002A1FE5" w:rsidRPr="00777A87">
        <w:rPr>
          <w:rFonts w:ascii="Arial" w:hAnsi="Arial" w:cs="Arial"/>
          <w:color w:val="000000"/>
          <w:sz w:val="22"/>
          <w:szCs w:val="22"/>
        </w:rPr>
        <w:t>projektová dokumentace skutečného provedení</w:t>
      </w:r>
    </w:p>
    <w:p w14:paraId="22E509E0" w14:textId="77777777" w:rsidR="00106C07" w:rsidRPr="00777A87" w:rsidRDefault="00106C07" w:rsidP="00AC40AF">
      <w:pPr>
        <w:tabs>
          <w:tab w:val="num" w:pos="1494"/>
        </w:tabs>
        <w:suppressAutoHyphens w:val="0"/>
        <w:spacing w:line="276" w:lineRule="auto"/>
        <w:jc w:val="both"/>
        <w:rPr>
          <w:rFonts w:ascii="Arial" w:hAnsi="Arial" w:cs="Arial"/>
          <w:b/>
          <w:bCs/>
          <w:i/>
          <w:iCs/>
          <w:color w:val="000000"/>
          <w:sz w:val="22"/>
          <w:szCs w:val="22"/>
          <w:highlight w:val="yellow"/>
        </w:rPr>
      </w:pPr>
    </w:p>
    <w:p w14:paraId="45718A05" w14:textId="5F17703B" w:rsidR="002A1FE5" w:rsidRPr="00933D88" w:rsidRDefault="004928EA" w:rsidP="009F3863">
      <w:pPr>
        <w:pStyle w:val="Nadpis2"/>
        <w:numPr>
          <w:ilvl w:val="0"/>
          <w:numId w:val="2"/>
        </w:numPr>
        <w:tabs>
          <w:tab w:val="left" w:pos="1080"/>
        </w:tabs>
        <w:spacing w:after="120" w:line="276" w:lineRule="auto"/>
        <w:ind w:left="360"/>
        <w:jc w:val="both"/>
        <w:rPr>
          <w:rFonts w:ascii="Arial" w:hAnsi="Arial"/>
          <w:sz w:val="22"/>
          <w:szCs w:val="22"/>
          <w:u w:val="single"/>
        </w:rPr>
      </w:pPr>
      <w:bookmarkStart w:id="42" w:name="_Toc164238160"/>
      <w:r w:rsidRPr="00933D88">
        <w:rPr>
          <w:rFonts w:ascii="Arial" w:hAnsi="Arial"/>
          <w:sz w:val="22"/>
          <w:szCs w:val="22"/>
          <w:u w:val="single"/>
        </w:rPr>
        <w:t>POŽADAVKY NA OSTATNÍ PROFESE:</w:t>
      </w:r>
      <w:bookmarkEnd w:id="42"/>
    </w:p>
    <w:p w14:paraId="089115A5" w14:textId="77777777" w:rsidR="00E41E97" w:rsidRPr="00933D88" w:rsidRDefault="00316CFB" w:rsidP="00F23261">
      <w:pPr>
        <w:spacing w:before="120"/>
        <w:jc w:val="both"/>
        <w:outlineLvl w:val="0"/>
        <w:rPr>
          <w:rFonts w:ascii="Arial" w:hAnsi="Arial" w:cs="Arial"/>
          <w:sz w:val="22"/>
          <w:szCs w:val="22"/>
        </w:rPr>
      </w:pPr>
      <w:r w:rsidRPr="00933D88">
        <w:rPr>
          <w:rFonts w:ascii="Arial" w:hAnsi="Arial" w:cs="Arial"/>
          <w:b/>
          <w:bCs/>
          <w:sz w:val="22"/>
          <w:szCs w:val="22"/>
        </w:rPr>
        <w:tab/>
      </w:r>
      <w:bookmarkStart w:id="43" w:name="_Toc68988984"/>
      <w:bookmarkStart w:id="44" w:name="_Toc72631975"/>
      <w:bookmarkStart w:id="45" w:name="_Toc75178958"/>
      <w:bookmarkStart w:id="46" w:name="_Toc78457908"/>
      <w:bookmarkStart w:id="47" w:name="_Toc92443684"/>
      <w:bookmarkStart w:id="48" w:name="_Toc92445525"/>
      <w:bookmarkStart w:id="49" w:name="_Toc103089328"/>
      <w:bookmarkStart w:id="50" w:name="_Toc125373915"/>
      <w:bookmarkStart w:id="51" w:name="_Toc133576175"/>
      <w:bookmarkStart w:id="52" w:name="_Toc164238161"/>
      <w:r w:rsidR="00494152" w:rsidRPr="00933D88">
        <w:rPr>
          <w:rFonts w:ascii="Arial" w:hAnsi="Arial" w:cs="Arial"/>
          <w:b/>
          <w:bCs/>
          <w:sz w:val="22"/>
          <w:szCs w:val="22"/>
        </w:rPr>
        <w:t>Elektro</w:t>
      </w:r>
      <w:bookmarkEnd w:id="43"/>
      <w:bookmarkEnd w:id="44"/>
      <w:bookmarkEnd w:id="45"/>
      <w:bookmarkEnd w:id="46"/>
      <w:bookmarkEnd w:id="47"/>
      <w:bookmarkEnd w:id="48"/>
      <w:bookmarkEnd w:id="49"/>
      <w:bookmarkEnd w:id="50"/>
      <w:bookmarkEnd w:id="51"/>
      <w:bookmarkEnd w:id="52"/>
      <w:r w:rsidR="00494152" w:rsidRPr="00933D88">
        <w:rPr>
          <w:rFonts w:ascii="Arial" w:hAnsi="Arial" w:cs="Arial"/>
          <w:sz w:val="22"/>
          <w:szCs w:val="22"/>
        </w:rPr>
        <w:t xml:space="preserve"> </w:t>
      </w:r>
    </w:p>
    <w:p w14:paraId="27238A62" w14:textId="78326C93" w:rsidR="00084581" w:rsidRPr="00933D88" w:rsidRDefault="0060220F" w:rsidP="00AF40F8">
      <w:pPr>
        <w:pStyle w:val="Odstavecseseznamem"/>
        <w:numPr>
          <w:ilvl w:val="0"/>
          <w:numId w:val="11"/>
        </w:numPr>
        <w:spacing w:before="120" w:line="276" w:lineRule="auto"/>
        <w:jc w:val="both"/>
        <w:outlineLvl w:val="0"/>
        <w:rPr>
          <w:rFonts w:ascii="Arial" w:hAnsi="Arial" w:cs="Arial"/>
          <w:sz w:val="22"/>
          <w:szCs w:val="22"/>
        </w:rPr>
      </w:pPr>
      <w:bookmarkStart w:id="53" w:name="_Toc68988985"/>
      <w:bookmarkStart w:id="54" w:name="_Toc87138045"/>
      <w:bookmarkStart w:id="55" w:name="_Toc87606001"/>
      <w:bookmarkStart w:id="56" w:name="_Toc95303668"/>
      <w:bookmarkStart w:id="57" w:name="_Toc102979837"/>
      <w:bookmarkStart w:id="58" w:name="_Toc103089329"/>
      <w:bookmarkStart w:id="59" w:name="_Toc125373916"/>
      <w:bookmarkStart w:id="60" w:name="_Toc133576176"/>
      <w:bookmarkStart w:id="61" w:name="_Toc72631976"/>
      <w:bookmarkStart w:id="62" w:name="_Toc75200724"/>
      <w:bookmarkStart w:id="63" w:name="_Toc75707760"/>
      <w:bookmarkStart w:id="64" w:name="_Toc75708364"/>
      <w:bookmarkStart w:id="65" w:name="_Toc83732216"/>
      <w:bookmarkStart w:id="66" w:name="_Toc164238162"/>
      <w:r w:rsidRPr="00933D88">
        <w:rPr>
          <w:rFonts w:ascii="Arial" w:hAnsi="Arial" w:cs="Arial"/>
          <w:sz w:val="22"/>
          <w:szCs w:val="22"/>
        </w:rPr>
        <w:t xml:space="preserve">Napojení a </w:t>
      </w:r>
      <w:proofErr w:type="spellStart"/>
      <w:r w:rsidRPr="00933D88">
        <w:rPr>
          <w:rFonts w:ascii="Arial" w:hAnsi="Arial" w:cs="Arial"/>
          <w:sz w:val="22"/>
          <w:szCs w:val="22"/>
        </w:rPr>
        <w:t>prokabelování</w:t>
      </w:r>
      <w:proofErr w:type="spellEnd"/>
      <w:r w:rsidRPr="00933D88">
        <w:rPr>
          <w:rFonts w:ascii="Arial" w:hAnsi="Arial" w:cs="Arial"/>
          <w:sz w:val="22"/>
          <w:szCs w:val="22"/>
        </w:rPr>
        <w:t xml:space="preserve"> </w:t>
      </w:r>
      <w:bookmarkEnd w:id="53"/>
      <w:bookmarkEnd w:id="54"/>
      <w:bookmarkEnd w:id="55"/>
      <w:bookmarkEnd w:id="56"/>
      <w:bookmarkEnd w:id="57"/>
      <w:bookmarkEnd w:id="58"/>
      <w:bookmarkEnd w:id="59"/>
      <w:bookmarkEnd w:id="60"/>
      <w:bookmarkEnd w:id="61"/>
      <w:bookmarkEnd w:id="62"/>
      <w:bookmarkEnd w:id="63"/>
      <w:bookmarkEnd w:id="64"/>
      <w:bookmarkEnd w:id="65"/>
      <w:r w:rsidR="00AF40F8" w:rsidRPr="00933D88">
        <w:rPr>
          <w:rFonts w:ascii="Arial" w:hAnsi="Arial" w:cs="Arial"/>
          <w:sz w:val="22"/>
          <w:szCs w:val="22"/>
        </w:rPr>
        <w:t xml:space="preserve">systému </w:t>
      </w:r>
      <w:proofErr w:type="spellStart"/>
      <w:r w:rsidR="00AF40F8" w:rsidRPr="00933D88">
        <w:rPr>
          <w:rFonts w:ascii="Arial" w:hAnsi="Arial" w:cs="Arial"/>
          <w:sz w:val="22"/>
          <w:szCs w:val="22"/>
        </w:rPr>
        <w:t>MaR</w:t>
      </w:r>
      <w:proofErr w:type="spellEnd"/>
      <w:r w:rsidR="00AF40F8" w:rsidRPr="00933D88">
        <w:rPr>
          <w:rFonts w:ascii="Arial" w:hAnsi="Arial" w:cs="Arial"/>
          <w:sz w:val="22"/>
          <w:szCs w:val="22"/>
        </w:rPr>
        <w:t xml:space="preserve"> dle požadavků.</w:t>
      </w:r>
      <w:bookmarkEnd w:id="66"/>
    </w:p>
    <w:p w14:paraId="545A8429" w14:textId="41CFE664" w:rsidR="00AF40F8" w:rsidRPr="00933D88" w:rsidRDefault="00AF40F8" w:rsidP="00AF40F8">
      <w:pPr>
        <w:pStyle w:val="Odstavecseseznamem"/>
        <w:numPr>
          <w:ilvl w:val="0"/>
          <w:numId w:val="11"/>
        </w:numPr>
        <w:spacing w:before="120" w:line="276" w:lineRule="auto"/>
        <w:jc w:val="both"/>
        <w:outlineLvl w:val="0"/>
        <w:rPr>
          <w:rFonts w:ascii="Arial" w:hAnsi="Arial" w:cs="Arial"/>
          <w:sz w:val="22"/>
          <w:szCs w:val="22"/>
        </w:rPr>
      </w:pPr>
      <w:bookmarkStart w:id="67" w:name="_Toc164238163"/>
      <w:r w:rsidRPr="00933D88">
        <w:rPr>
          <w:rFonts w:ascii="Arial" w:hAnsi="Arial" w:cs="Arial"/>
          <w:sz w:val="22"/>
          <w:szCs w:val="22"/>
        </w:rPr>
        <w:t xml:space="preserve">Volná zásuvka </w:t>
      </w:r>
      <w:proofErr w:type="gramStart"/>
      <w:r w:rsidRPr="00933D88">
        <w:rPr>
          <w:rFonts w:ascii="Arial" w:hAnsi="Arial" w:cs="Arial"/>
          <w:sz w:val="22"/>
          <w:szCs w:val="22"/>
        </w:rPr>
        <w:t>230V</w:t>
      </w:r>
      <w:proofErr w:type="gramEnd"/>
      <w:r w:rsidRPr="00933D88">
        <w:rPr>
          <w:rFonts w:ascii="Arial" w:hAnsi="Arial" w:cs="Arial"/>
          <w:sz w:val="22"/>
          <w:szCs w:val="22"/>
        </w:rPr>
        <w:t xml:space="preserve"> v prostoru technické místnosti pro údržbu</w:t>
      </w:r>
      <w:bookmarkEnd w:id="67"/>
    </w:p>
    <w:p w14:paraId="797798F6" w14:textId="0E7D16AE" w:rsidR="00FB5490" w:rsidRPr="00933D88" w:rsidRDefault="00FB5490" w:rsidP="00FB5490">
      <w:pPr>
        <w:pStyle w:val="Odstavecseseznamem"/>
        <w:numPr>
          <w:ilvl w:val="0"/>
          <w:numId w:val="11"/>
        </w:numPr>
        <w:spacing w:before="120" w:line="276" w:lineRule="auto"/>
        <w:jc w:val="both"/>
        <w:outlineLvl w:val="0"/>
        <w:rPr>
          <w:rFonts w:ascii="Arial" w:hAnsi="Arial" w:cs="Arial"/>
          <w:sz w:val="22"/>
          <w:szCs w:val="22"/>
        </w:rPr>
      </w:pPr>
      <w:r w:rsidRPr="00933D88">
        <w:rPr>
          <w:rFonts w:ascii="Arial" w:hAnsi="Arial" w:cs="Arial"/>
          <w:sz w:val="22"/>
          <w:szCs w:val="22"/>
        </w:rPr>
        <w:t>Napojení topných žebříků v koupelnách (příkony viz. výkresová část)</w:t>
      </w:r>
    </w:p>
    <w:p w14:paraId="2A14C759" w14:textId="37D745BD" w:rsidR="00933D88" w:rsidRPr="00933D88" w:rsidRDefault="00933D88" w:rsidP="00FB5490">
      <w:pPr>
        <w:pStyle w:val="Odstavecseseznamem"/>
        <w:numPr>
          <w:ilvl w:val="0"/>
          <w:numId w:val="11"/>
        </w:numPr>
        <w:spacing w:before="120" w:line="276" w:lineRule="auto"/>
        <w:jc w:val="both"/>
        <w:outlineLvl w:val="0"/>
        <w:rPr>
          <w:rFonts w:ascii="Arial" w:hAnsi="Arial" w:cs="Arial"/>
          <w:sz w:val="22"/>
          <w:szCs w:val="22"/>
        </w:rPr>
      </w:pPr>
      <w:r w:rsidRPr="00933D88">
        <w:rPr>
          <w:rFonts w:ascii="Arial" w:hAnsi="Arial" w:cs="Arial"/>
          <w:sz w:val="22"/>
          <w:szCs w:val="22"/>
        </w:rPr>
        <w:t>Napojení elektrického přímotopu v 1.PP.</w:t>
      </w:r>
    </w:p>
    <w:p w14:paraId="5C82CC34" w14:textId="77777777" w:rsidR="00FB5490" w:rsidRPr="00777A87" w:rsidRDefault="00FB5490" w:rsidP="00FB5490">
      <w:pPr>
        <w:pStyle w:val="Odstavecseseznamem"/>
        <w:spacing w:before="120" w:line="276" w:lineRule="auto"/>
        <w:jc w:val="both"/>
        <w:outlineLvl w:val="0"/>
        <w:rPr>
          <w:rFonts w:ascii="Arial" w:hAnsi="Arial" w:cs="Arial"/>
          <w:sz w:val="22"/>
          <w:szCs w:val="22"/>
          <w:highlight w:val="yellow"/>
        </w:rPr>
      </w:pPr>
    </w:p>
    <w:p w14:paraId="586AFDE3" w14:textId="746E7AFB" w:rsidR="00AF40F8" w:rsidRPr="00777A87" w:rsidRDefault="00AF40F8" w:rsidP="00AF40F8">
      <w:pPr>
        <w:pStyle w:val="Odstavecseseznamem"/>
        <w:spacing w:before="120" w:line="276" w:lineRule="auto"/>
        <w:jc w:val="both"/>
        <w:outlineLvl w:val="0"/>
        <w:rPr>
          <w:rFonts w:ascii="Arial" w:hAnsi="Arial" w:cs="Arial"/>
          <w:b/>
          <w:bCs/>
          <w:sz w:val="22"/>
          <w:szCs w:val="22"/>
        </w:rPr>
      </w:pPr>
      <w:bookmarkStart w:id="68" w:name="_Toc164238164"/>
      <w:proofErr w:type="spellStart"/>
      <w:r w:rsidRPr="00777A87">
        <w:rPr>
          <w:rFonts w:ascii="Arial" w:hAnsi="Arial" w:cs="Arial"/>
          <w:b/>
          <w:bCs/>
          <w:sz w:val="22"/>
          <w:szCs w:val="22"/>
        </w:rPr>
        <w:t>MaR</w:t>
      </w:r>
      <w:bookmarkEnd w:id="68"/>
      <w:proofErr w:type="spellEnd"/>
    </w:p>
    <w:p w14:paraId="76B84991" w14:textId="38592951" w:rsidR="00AF40F8" w:rsidRPr="00777A87" w:rsidRDefault="00AF40F8" w:rsidP="00AF40F8">
      <w:pPr>
        <w:pStyle w:val="Odstavecseseznamem"/>
        <w:numPr>
          <w:ilvl w:val="0"/>
          <w:numId w:val="11"/>
        </w:numPr>
        <w:spacing w:before="120" w:line="276" w:lineRule="auto"/>
        <w:jc w:val="both"/>
        <w:outlineLvl w:val="0"/>
        <w:rPr>
          <w:rFonts w:ascii="Arial" w:hAnsi="Arial" w:cs="Arial"/>
          <w:sz w:val="22"/>
          <w:szCs w:val="22"/>
        </w:rPr>
      </w:pPr>
      <w:bookmarkStart w:id="69" w:name="_Toc164238165"/>
      <w:r w:rsidRPr="00777A87">
        <w:rPr>
          <w:rFonts w:ascii="Arial" w:hAnsi="Arial" w:cs="Arial"/>
          <w:sz w:val="22"/>
          <w:szCs w:val="22"/>
        </w:rPr>
        <w:t>Napájení prvků topného systému (oběhová čerpadla, servopohony)</w:t>
      </w:r>
      <w:bookmarkEnd w:id="69"/>
    </w:p>
    <w:p w14:paraId="00CA78A6" w14:textId="415C0822" w:rsidR="00AF40F8" w:rsidRPr="00777A87" w:rsidRDefault="00AF40F8" w:rsidP="00AF40F8">
      <w:pPr>
        <w:pStyle w:val="Odstavecseseznamem"/>
        <w:numPr>
          <w:ilvl w:val="0"/>
          <w:numId w:val="11"/>
        </w:numPr>
        <w:spacing w:before="120" w:line="276" w:lineRule="auto"/>
        <w:jc w:val="both"/>
        <w:outlineLvl w:val="0"/>
        <w:rPr>
          <w:rFonts w:ascii="Arial" w:hAnsi="Arial" w:cs="Arial"/>
          <w:sz w:val="22"/>
          <w:szCs w:val="22"/>
        </w:rPr>
      </w:pPr>
      <w:bookmarkStart w:id="70" w:name="_Toc164238166"/>
      <w:r w:rsidRPr="00777A87">
        <w:rPr>
          <w:rFonts w:ascii="Arial" w:hAnsi="Arial" w:cs="Arial"/>
          <w:sz w:val="22"/>
          <w:szCs w:val="22"/>
        </w:rPr>
        <w:t>Ostatní požadavky jsou součástí kapitoly regulace zdroje tepla a topného systému.</w:t>
      </w:r>
      <w:bookmarkEnd w:id="70"/>
    </w:p>
    <w:p w14:paraId="36773253" w14:textId="7D0EE629" w:rsidR="00777A87" w:rsidRDefault="00777A87" w:rsidP="00AF40F8">
      <w:pPr>
        <w:pStyle w:val="Odstavecseseznamem"/>
        <w:numPr>
          <w:ilvl w:val="0"/>
          <w:numId w:val="11"/>
        </w:numPr>
        <w:spacing w:before="120" w:line="276" w:lineRule="auto"/>
        <w:jc w:val="both"/>
        <w:outlineLvl w:val="0"/>
        <w:rPr>
          <w:rFonts w:ascii="Arial" w:hAnsi="Arial" w:cs="Arial"/>
          <w:sz w:val="22"/>
          <w:szCs w:val="22"/>
        </w:rPr>
      </w:pPr>
      <w:r w:rsidRPr="00777A87">
        <w:rPr>
          <w:rFonts w:ascii="Arial" w:hAnsi="Arial" w:cs="Arial"/>
          <w:sz w:val="22"/>
          <w:szCs w:val="22"/>
        </w:rPr>
        <w:t xml:space="preserve">Dodávka servopohonů do rozdělovačů podlahového vytápění ve </w:t>
      </w:r>
      <w:proofErr w:type="spellStart"/>
      <w:r w:rsidRPr="00777A87">
        <w:rPr>
          <w:rFonts w:ascii="Arial" w:hAnsi="Arial" w:cs="Arial"/>
          <w:sz w:val="22"/>
          <w:szCs w:val="22"/>
        </w:rPr>
        <w:t>sporthotelu</w:t>
      </w:r>
      <w:proofErr w:type="spellEnd"/>
      <w:r w:rsidRPr="00777A87">
        <w:rPr>
          <w:rFonts w:ascii="Arial" w:hAnsi="Arial" w:cs="Arial"/>
          <w:sz w:val="22"/>
          <w:szCs w:val="22"/>
        </w:rPr>
        <w:t xml:space="preserve"> a zajistí řízení jednotlivých podlahových smyček dle požadavků na provoz.</w:t>
      </w:r>
    </w:p>
    <w:p w14:paraId="547101BE" w14:textId="17C1F0C5" w:rsidR="00933D88" w:rsidRPr="00777A87" w:rsidRDefault="00933D88" w:rsidP="00AF40F8">
      <w:pPr>
        <w:pStyle w:val="Odstavecseseznamem"/>
        <w:numPr>
          <w:ilvl w:val="0"/>
          <w:numId w:val="11"/>
        </w:numPr>
        <w:spacing w:before="120" w:line="276" w:lineRule="auto"/>
        <w:jc w:val="both"/>
        <w:outlineLvl w:val="0"/>
        <w:rPr>
          <w:rFonts w:ascii="Arial" w:hAnsi="Arial" w:cs="Arial"/>
          <w:sz w:val="22"/>
          <w:szCs w:val="22"/>
        </w:rPr>
      </w:pPr>
      <w:r>
        <w:rPr>
          <w:rFonts w:ascii="Arial" w:hAnsi="Arial" w:cs="Arial"/>
          <w:sz w:val="22"/>
          <w:szCs w:val="22"/>
        </w:rPr>
        <w:t xml:space="preserve">Profese </w:t>
      </w:r>
      <w:proofErr w:type="spellStart"/>
      <w:r>
        <w:rPr>
          <w:rFonts w:ascii="Arial" w:hAnsi="Arial" w:cs="Arial"/>
          <w:sz w:val="22"/>
          <w:szCs w:val="22"/>
        </w:rPr>
        <w:t>MaR</w:t>
      </w:r>
      <w:proofErr w:type="spellEnd"/>
      <w:r>
        <w:rPr>
          <w:rFonts w:ascii="Arial" w:hAnsi="Arial" w:cs="Arial"/>
          <w:sz w:val="22"/>
          <w:szCs w:val="22"/>
        </w:rPr>
        <w:t xml:space="preserve"> obdržela od zadavatele list požadavků od provozovatele na úpravu stávajícího systému </w:t>
      </w:r>
      <w:proofErr w:type="spellStart"/>
      <w:r>
        <w:rPr>
          <w:rFonts w:ascii="Arial" w:hAnsi="Arial" w:cs="Arial"/>
          <w:sz w:val="22"/>
          <w:szCs w:val="22"/>
        </w:rPr>
        <w:t>MaR</w:t>
      </w:r>
      <w:proofErr w:type="spellEnd"/>
      <w:r>
        <w:rPr>
          <w:rFonts w:ascii="Arial" w:hAnsi="Arial" w:cs="Arial"/>
          <w:sz w:val="22"/>
          <w:szCs w:val="22"/>
        </w:rPr>
        <w:t xml:space="preserve"> předávací stanice. </w:t>
      </w:r>
    </w:p>
    <w:p w14:paraId="63DE46C2" w14:textId="45753945" w:rsidR="00E41E97" w:rsidRPr="00777A87" w:rsidRDefault="00494152" w:rsidP="0060220F">
      <w:pPr>
        <w:pStyle w:val="Zkladntext"/>
        <w:spacing w:before="120" w:line="240" w:lineRule="auto"/>
        <w:ind w:left="720"/>
        <w:rPr>
          <w:rFonts w:ascii="Arial" w:hAnsi="Arial" w:cs="Arial"/>
          <w:b/>
          <w:bCs/>
          <w:sz w:val="22"/>
          <w:szCs w:val="22"/>
        </w:rPr>
      </w:pPr>
      <w:r w:rsidRPr="00777A87">
        <w:rPr>
          <w:rFonts w:ascii="Arial" w:hAnsi="Arial" w:cs="Arial"/>
          <w:b/>
          <w:bCs/>
          <w:sz w:val="22"/>
          <w:szCs w:val="22"/>
        </w:rPr>
        <w:t>Stavba</w:t>
      </w:r>
    </w:p>
    <w:p w14:paraId="1A406A2C" w14:textId="3B7D253E" w:rsidR="00B0548C" w:rsidRPr="00777A87" w:rsidRDefault="002A1FE5" w:rsidP="00B71D7B">
      <w:pPr>
        <w:pStyle w:val="Zkladntext"/>
        <w:numPr>
          <w:ilvl w:val="0"/>
          <w:numId w:val="11"/>
        </w:numPr>
        <w:spacing w:before="120" w:line="240" w:lineRule="auto"/>
        <w:rPr>
          <w:rFonts w:ascii="Arial" w:hAnsi="Arial" w:cs="Arial"/>
          <w:b/>
          <w:bCs/>
          <w:sz w:val="22"/>
          <w:szCs w:val="22"/>
        </w:rPr>
      </w:pPr>
      <w:r w:rsidRPr="00777A87">
        <w:rPr>
          <w:rFonts w:ascii="Arial" w:hAnsi="Arial" w:cs="Arial"/>
          <w:sz w:val="22"/>
          <w:szCs w:val="22"/>
        </w:rPr>
        <w:t>Provede</w:t>
      </w:r>
      <w:r w:rsidR="00C30E58" w:rsidRPr="00777A87">
        <w:rPr>
          <w:rFonts w:ascii="Arial" w:hAnsi="Arial" w:cs="Arial"/>
          <w:sz w:val="22"/>
          <w:szCs w:val="22"/>
        </w:rPr>
        <w:t xml:space="preserve"> připravenost</w:t>
      </w:r>
      <w:r w:rsidRPr="00777A87">
        <w:rPr>
          <w:rFonts w:ascii="Arial" w:hAnsi="Arial" w:cs="Arial"/>
          <w:sz w:val="22"/>
          <w:szCs w:val="22"/>
        </w:rPr>
        <w:t xml:space="preserve"> pro </w:t>
      </w:r>
      <w:r w:rsidR="00494152" w:rsidRPr="00777A87">
        <w:rPr>
          <w:rFonts w:ascii="Arial" w:hAnsi="Arial" w:cs="Arial"/>
          <w:sz w:val="22"/>
          <w:szCs w:val="22"/>
        </w:rPr>
        <w:t xml:space="preserve">montáž </w:t>
      </w:r>
      <w:r w:rsidRPr="00777A87">
        <w:rPr>
          <w:rFonts w:ascii="Arial" w:hAnsi="Arial" w:cs="Arial"/>
          <w:sz w:val="22"/>
          <w:szCs w:val="22"/>
        </w:rPr>
        <w:t xml:space="preserve">zařízení </w:t>
      </w:r>
      <w:r w:rsidR="00494152" w:rsidRPr="00777A87">
        <w:rPr>
          <w:rFonts w:ascii="Arial" w:hAnsi="Arial" w:cs="Arial"/>
          <w:sz w:val="22"/>
          <w:szCs w:val="22"/>
        </w:rPr>
        <w:t>systému UT</w:t>
      </w:r>
      <w:r w:rsidR="00956C23" w:rsidRPr="00777A87">
        <w:rPr>
          <w:rFonts w:ascii="Arial" w:hAnsi="Arial" w:cs="Arial"/>
          <w:sz w:val="22"/>
          <w:szCs w:val="22"/>
        </w:rPr>
        <w:t xml:space="preserve">, vedení potrubí, </w:t>
      </w:r>
      <w:proofErr w:type="gramStart"/>
      <w:r w:rsidR="00AC40AF" w:rsidRPr="00777A87">
        <w:rPr>
          <w:rFonts w:ascii="Arial" w:hAnsi="Arial" w:cs="Arial"/>
          <w:sz w:val="22"/>
          <w:szCs w:val="22"/>
        </w:rPr>
        <w:t xml:space="preserve">montáž  </w:t>
      </w:r>
      <w:r w:rsidRPr="00777A87">
        <w:rPr>
          <w:rFonts w:ascii="Arial" w:hAnsi="Arial" w:cs="Arial"/>
          <w:sz w:val="22"/>
          <w:szCs w:val="22"/>
        </w:rPr>
        <w:t>otopných</w:t>
      </w:r>
      <w:proofErr w:type="gramEnd"/>
      <w:r w:rsidRPr="00777A87">
        <w:rPr>
          <w:rFonts w:ascii="Arial" w:hAnsi="Arial" w:cs="Arial"/>
          <w:sz w:val="22"/>
          <w:szCs w:val="22"/>
        </w:rPr>
        <w:t xml:space="preserve"> těles </w:t>
      </w:r>
    </w:p>
    <w:p w14:paraId="5A0DE4A8" w14:textId="04B12ACB" w:rsidR="002A1FE5" w:rsidRPr="00777A87" w:rsidRDefault="002A1FE5" w:rsidP="00F23261">
      <w:pPr>
        <w:pStyle w:val="Zkladntext"/>
        <w:spacing w:before="120" w:line="240" w:lineRule="auto"/>
        <w:ind w:left="720"/>
        <w:rPr>
          <w:rFonts w:ascii="Arial" w:hAnsi="Arial" w:cs="Arial"/>
          <w:b/>
          <w:bCs/>
          <w:sz w:val="22"/>
          <w:szCs w:val="22"/>
        </w:rPr>
      </w:pPr>
      <w:r w:rsidRPr="00777A87">
        <w:rPr>
          <w:rFonts w:ascii="Arial" w:hAnsi="Arial" w:cs="Arial"/>
          <w:b/>
          <w:bCs/>
          <w:sz w:val="22"/>
          <w:szCs w:val="22"/>
        </w:rPr>
        <w:t>ZTI</w:t>
      </w:r>
    </w:p>
    <w:p w14:paraId="51DAF6E4" w14:textId="4E229D91" w:rsidR="005162D4" w:rsidRPr="00777A87" w:rsidRDefault="00C07E22" w:rsidP="00F23261">
      <w:pPr>
        <w:pStyle w:val="Zkladntext"/>
        <w:numPr>
          <w:ilvl w:val="0"/>
          <w:numId w:val="11"/>
        </w:numPr>
        <w:spacing w:before="120" w:line="240" w:lineRule="auto"/>
        <w:rPr>
          <w:rFonts w:ascii="Arial" w:hAnsi="Arial" w:cs="Arial"/>
          <w:b/>
          <w:bCs/>
          <w:sz w:val="22"/>
          <w:szCs w:val="22"/>
        </w:rPr>
      </w:pPr>
      <w:r w:rsidRPr="00777A87">
        <w:rPr>
          <w:rFonts w:ascii="Arial" w:hAnsi="Arial" w:cs="Arial"/>
          <w:sz w:val="22"/>
          <w:szCs w:val="22"/>
        </w:rPr>
        <w:t>Koordinace s technologií ÚT</w:t>
      </w:r>
      <w:r w:rsidR="00AF40F8" w:rsidRPr="00777A87">
        <w:rPr>
          <w:rFonts w:ascii="Arial" w:hAnsi="Arial" w:cs="Arial"/>
          <w:sz w:val="22"/>
          <w:szCs w:val="22"/>
        </w:rPr>
        <w:t>.</w:t>
      </w:r>
    </w:p>
    <w:p w14:paraId="652FA3C5" w14:textId="4FA6D412" w:rsidR="00C07E22" w:rsidRPr="00777A87" w:rsidRDefault="00C07E22" w:rsidP="00F23261">
      <w:pPr>
        <w:pStyle w:val="Zkladntext"/>
        <w:numPr>
          <w:ilvl w:val="0"/>
          <w:numId w:val="11"/>
        </w:numPr>
        <w:spacing w:before="120" w:line="240" w:lineRule="auto"/>
        <w:rPr>
          <w:rFonts w:ascii="Arial" w:hAnsi="Arial" w:cs="Arial"/>
          <w:b/>
          <w:bCs/>
          <w:sz w:val="22"/>
          <w:szCs w:val="22"/>
        </w:rPr>
      </w:pPr>
      <w:r w:rsidRPr="00777A87">
        <w:rPr>
          <w:rFonts w:ascii="Arial" w:hAnsi="Arial" w:cs="Arial"/>
          <w:sz w:val="22"/>
          <w:szCs w:val="22"/>
        </w:rPr>
        <w:t>Podlahová vpusť do místnosti PS</w:t>
      </w:r>
      <w:r w:rsidR="00AF40F8" w:rsidRPr="00777A87">
        <w:rPr>
          <w:rFonts w:ascii="Arial" w:hAnsi="Arial" w:cs="Arial"/>
          <w:sz w:val="22"/>
          <w:szCs w:val="22"/>
        </w:rPr>
        <w:t>.</w:t>
      </w:r>
    </w:p>
    <w:p w14:paraId="6C52B759" w14:textId="3C50BA88" w:rsidR="005155F7" w:rsidRPr="00777A87" w:rsidRDefault="005155F7" w:rsidP="00F23261">
      <w:pPr>
        <w:pStyle w:val="Zkladntext"/>
        <w:numPr>
          <w:ilvl w:val="0"/>
          <w:numId w:val="11"/>
        </w:numPr>
        <w:spacing w:before="120" w:line="240" w:lineRule="auto"/>
        <w:rPr>
          <w:rFonts w:ascii="Arial" w:hAnsi="Arial" w:cs="Arial"/>
          <w:b/>
          <w:bCs/>
          <w:sz w:val="22"/>
          <w:szCs w:val="22"/>
        </w:rPr>
      </w:pPr>
      <w:r w:rsidRPr="00777A87">
        <w:rPr>
          <w:rFonts w:ascii="Arial" w:hAnsi="Arial" w:cs="Arial"/>
          <w:sz w:val="22"/>
          <w:szCs w:val="22"/>
        </w:rPr>
        <w:t xml:space="preserve">Napojení zásobníku </w:t>
      </w:r>
      <w:proofErr w:type="spellStart"/>
      <w:r w:rsidRPr="00777A87">
        <w:rPr>
          <w:rFonts w:ascii="Arial" w:hAnsi="Arial" w:cs="Arial"/>
          <w:sz w:val="22"/>
          <w:szCs w:val="22"/>
        </w:rPr>
        <w:t>TeV</w:t>
      </w:r>
      <w:proofErr w:type="spellEnd"/>
      <w:r w:rsidRPr="00777A87">
        <w:rPr>
          <w:rFonts w:ascii="Arial" w:hAnsi="Arial" w:cs="Arial"/>
          <w:sz w:val="22"/>
          <w:szCs w:val="22"/>
        </w:rPr>
        <w:t xml:space="preserve"> na rozvod SV, C a TV.</w:t>
      </w:r>
    </w:p>
    <w:p w14:paraId="4E6A9236" w14:textId="77777777" w:rsidR="00777A87" w:rsidRDefault="00777A87" w:rsidP="00FB5490">
      <w:pPr>
        <w:pStyle w:val="Zkladntext"/>
        <w:spacing w:before="120" w:line="240" w:lineRule="auto"/>
        <w:ind w:left="720"/>
        <w:rPr>
          <w:rFonts w:ascii="Arial" w:hAnsi="Arial" w:cs="Arial"/>
          <w:sz w:val="22"/>
          <w:szCs w:val="22"/>
          <w:highlight w:val="yellow"/>
        </w:rPr>
      </w:pPr>
    </w:p>
    <w:p w14:paraId="44C70B90" w14:textId="4BB3DE78" w:rsidR="00FB5490" w:rsidRPr="00777A87" w:rsidRDefault="00FB5490" w:rsidP="00FB5490">
      <w:pPr>
        <w:pStyle w:val="Zkladntext"/>
        <w:spacing w:before="120" w:line="240" w:lineRule="auto"/>
        <w:ind w:left="720"/>
        <w:rPr>
          <w:rFonts w:ascii="Arial" w:hAnsi="Arial" w:cs="Arial"/>
          <w:b/>
          <w:bCs/>
          <w:sz w:val="22"/>
          <w:szCs w:val="22"/>
        </w:rPr>
      </w:pPr>
      <w:r w:rsidRPr="00777A87">
        <w:rPr>
          <w:rFonts w:ascii="Arial" w:hAnsi="Arial" w:cs="Arial"/>
          <w:b/>
          <w:bCs/>
          <w:sz w:val="22"/>
          <w:szCs w:val="22"/>
        </w:rPr>
        <w:t>VZT</w:t>
      </w:r>
    </w:p>
    <w:p w14:paraId="1EA893D3" w14:textId="69CC9A68" w:rsidR="00FB5490" w:rsidRPr="00777A87" w:rsidRDefault="00FB5490" w:rsidP="00FB5490">
      <w:pPr>
        <w:pStyle w:val="Zkladntext"/>
        <w:numPr>
          <w:ilvl w:val="0"/>
          <w:numId w:val="11"/>
        </w:numPr>
        <w:spacing w:before="120" w:line="240" w:lineRule="auto"/>
        <w:rPr>
          <w:rFonts w:ascii="Arial" w:hAnsi="Arial" w:cs="Arial"/>
          <w:b/>
          <w:bCs/>
          <w:sz w:val="22"/>
          <w:szCs w:val="22"/>
        </w:rPr>
      </w:pPr>
      <w:r w:rsidRPr="00777A87">
        <w:rPr>
          <w:rFonts w:ascii="Arial" w:hAnsi="Arial" w:cs="Arial"/>
          <w:sz w:val="22"/>
          <w:szCs w:val="22"/>
        </w:rPr>
        <w:t>Zajistí el. ohřev pro VZT vodní ohřívače (profese ÚT nezajišťuje)</w:t>
      </w:r>
    </w:p>
    <w:p w14:paraId="4C060207" w14:textId="77777777" w:rsidR="00FB5490" w:rsidRPr="00777A87" w:rsidRDefault="00FB5490" w:rsidP="00FB5490">
      <w:pPr>
        <w:pStyle w:val="Zkladntext"/>
        <w:spacing w:before="120" w:line="240" w:lineRule="auto"/>
        <w:ind w:left="720"/>
        <w:rPr>
          <w:rFonts w:ascii="Arial" w:hAnsi="Arial" w:cs="Arial"/>
          <w:b/>
          <w:bCs/>
          <w:sz w:val="22"/>
          <w:szCs w:val="22"/>
          <w:highlight w:val="yellow"/>
        </w:rPr>
      </w:pPr>
    </w:p>
    <w:p w14:paraId="30193AA7" w14:textId="77777777" w:rsidR="00EB613B" w:rsidRPr="00777A87" w:rsidRDefault="00EB613B" w:rsidP="008E245B">
      <w:pPr>
        <w:pStyle w:val="Zkladntext"/>
        <w:spacing w:before="120" w:line="240" w:lineRule="auto"/>
        <w:rPr>
          <w:rFonts w:ascii="Arial" w:hAnsi="Arial" w:cs="Arial"/>
          <w:b/>
          <w:bCs/>
          <w:sz w:val="22"/>
          <w:szCs w:val="22"/>
          <w:highlight w:val="yellow"/>
        </w:rPr>
      </w:pPr>
    </w:p>
    <w:p w14:paraId="11833ED1" w14:textId="46F46961" w:rsidR="00F47F75" w:rsidRPr="00777A87" w:rsidRDefault="004928EA" w:rsidP="009F3863">
      <w:pPr>
        <w:pStyle w:val="Nadpis2"/>
        <w:numPr>
          <w:ilvl w:val="0"/>
          <w:numId w:val="2"/>
        </w:numPr>
        <w:tabs>
          <w:tab w:val="left" w:pos="1080"/>
        </w:tabs>
        <w:spacing w:after="120" w:line="276" w:lineRule="auto"/>
        <w:ind w:left="360"/>
        <w:jc w:val="both"/>
        <w:rPr>
          <w:rFonts w:ascii="Arial" w:hAnsi="Arial"/>
          <w:sz w:val="22"/>
          <w:szCs w:val="22"/>
          <w:u w:val="single"/>
        </w:rPr>
      </w:pPr>
      <w:bookmarkStart w:id="71" w:name="_Toc164238167"/>
      <w:r w:rsidRPr="00777A87">
        <w:rPr>
          <w:rFonts w:ascii="Arial" w:hAnsi="Arial"/>
          <w:sz w:val="22"/>
          <w:szCs w:val="22"/>
          <w:u w:val="single"/>
        </w:rPr>
        <w:lastRenderedPageBreak/>
        <w:t>BEZPEČNOST PRÁCE</w:t>
      </w:r>
      <w:r w:rsidR="00316CFB" w:rsidRPr="00777A87">
        <w:rPr>
          <w:rFonts w:ascii="Arial" w:hAnsi="Arial"/>
          <w:sz w:val="22"/>
          <w:szCs w:val="22"/>
          <w:u w:val="single"/>
        </w:rPr>
        <w:t xml:space="preserve"> A MONTÁŽNÍ PODMÍNKY</w:t>
      </w:r>
      <w:bookmarkEnd w:id="71"/>
    </w:p>
    <w:p w14:paraId="3BE8ED07" w14:textId="67A65952" w:rsidR="005162D4" w:rsidRPr="00777A87" w:rsidRDefault="005162D4" w:rsidP="009F3863">
      <w:pPr>
        <w:pStyle w:val="Zkladntext"/>
        <w:spacing w:line="276" w:lineRule="auto"/>
        <w:rPr>
          <w:rFonts w:ascii="Arial" w:hAnsi="Arial" w:cs="Arial"/>
          <w:sz w:val="22"/>
          <w:szCs w:val="22"/>
          <w:lang w:eastAsia="cs-CZ"/>
        </w:rPr>
      </w:pPr>
      <w:r w:rsidRPr="00777A87">
        <w:rPr>
          <w:rFonts w:ascii="Arial" w:hAnsi="Arial" w:cs="Arial"/>
          <w:sz w:val="22"/>
          <w:szCs w:val="22"/>
          <w:lang w:eastAsia="cs-CZ"/>
        </w:rPr>
        <w:t>Navržené řešení stavby je v souladu s Vyhláškou 268/2009 Sb. "O obecných technických požadavcích na výstavbu", dalšími příslušnými zákony, vyhláškami a platnými ČSN tak, aby při provozu nedocházelo k úrazům uklouznutím, nárazem, popálením, zásahem elektrickým proudem nebo výbuchem.</w:t>
      </w:r>
    </w:p>
    <w:p w14:paraId="71DA084C" w14:textId="77777777" w:rsidR="005162D4" w:rsidRPr="00777A87" w:rsidRDefault="005162D4" w:rsidP="009F3863">
      <w:pPr>
        <w:shd w:val="clear" w:color="auto" w:fill="FFFFFF"/>
        <w:suppressAutoHyphens w:val="0"/>
        <w:spacing w:line="276" w:lineRule="auto"/>
        <w:jc w:val="both"/>
        <w:rPr>
          <w:rFonts w:ascii="Arial" w:hAnsi="Arial" w:cs="Arial"/>
          <w:sz w:val="22"/>
          <w:szCs w:val="22"/>
          <w:lang w:eastAsia="cs-CZ"/>
        </w:rPr>
      </w:pPr>
      <w:r w:rsidRPr="00777A87">
        <w:rPr>
          <w:rFonts w:ascii="Arial" w:hAnsi="Arial" w:cs="Arial"/>
          <w:sz w:val="22"/>
          <w:szCs w:val="22"/>
          <w:lang w:eastAsia="cs-CZ"/>
        </w:rPr>
        <w:t>Při všech pracích budou dodržovány veškeré bezpečnostní předpisy, zvláště Vyhláška 601/2006 Sb. a Vyhláška č. 363/2005 Sb., dále Nařízení vlády č. 591/2006 Sb. a č. 136/2016 Sb. o bližších požadavcích na výstavbu, č. 362/2005 Sb. o práci ve výškách, č. 101/2005 Sb. a Zákony č. 309/2006 a č. 88/2016 Sb. o požadavcích BOZ v pracovně právních vztazích.</w:t>
      </w:r>
    </w:p>
    <w:p w14:paraId="547D34E2" w14:textId="77777777" w:rsidR="005162D4" w:rsidRPr="00777A87" w:rsidRDefault="005162D4" w:rsidP="009F3863">
      <w:pPr>
        <w:shd w:val="clear" w:color="auto" w:fill="FFFFFF"/>
        <w:suppressAutoHyphens w:val="0"/>
        <w:spacing w:line="276" w:lineRule="auto"/>
        <w:jc w:val="both"/>
        <w:rPr>
          <w:rFonts w:ascii="Arial" w:hAnsi="Arial" w:cs="Arial"/>
          <w:sz w:val="22"/>
          <w:szCs w:val="22"/>
          <w:lang w:eastAsia="cs-CZ"/>
        </w:rPr>
      </w:pPr>
      <w:r w:rsidRPr="00777A87">
        <w:rPr>
          <w:rFonts w:ascii="Arial" w:hAnsi="Arial" w:cs="Arial"/>
          <w:sz w:val="22"/>
          <w:szCs w:val="22"/>
          <w:lang w:eastAsia="cs-CZ"/>
        </w:rPr>
        <w:t>Práce budou provádět odborné firmy, které mají k této činnosti oprávnění, vydají potřebné certifikáty a revize a jejichž pracovníci jsou náležitě proškoleni. Zvláště upozorňuji na správné provedení a kotvení lešení a na práci ve výškách. Pozor na práci s elektrickým nářadím a na ochranu zdraví a konstrukcí při případném svařování. Při práci s materiály je nutno používat prostředky osobní ochrany, pracovat v rukavicích. Při vniknutí materiálu do očí je nutno okamžitě vypláchnout čistou vodou a vyhledat lékařské ošetření.</w:t>
      </w:r>
    </w:p>
    <w:p w14:paraId="6262A3E2" w14:textId="77777777" w:rsidR="005162D4" w:rsidRPr="00777A87" w:rsidRDefault="005162D4" w:rsidP="009F3863">
      <w:pPr>
        <w:shd w:val="clear" w:color="auto" w:fill="FFFFFF"/>
        <w:suppressAutoHyphens w:val="0"/>
        <w:spacing w:line="276" w:lineRule="auto"/>
        <w:jc w:val="both"/>
        <w:rPr>
          <w:rFonts w:ascii="Arial" w:hAnsi="Arial" w:cs="Arial"/>
          <w:sz w:val="22"/>
          <w:szCs w:val="22"/>
          <w:lang w:eastAsia="cs-CZ"/>
        </w:rPr>
      </w:pPr>
      <w:r w:rsidRPr="00777A87">
        <w:rPr>
          <w:rFonts w:ascii="Arial" w:hAnsi="Arial" w:cs="Arial"/>
          <w:sz w:val="22"/>
          <w:szCs w:val="22"/>
          <w:lang w:eastAsia="cs-CZ"/>
        </w:rPr>
        <w:t>Budou dodržována Nařízení vlády č. 361/2007 Sb., č. 32/2016 Sb. a zákoník práce – Zákon č. 262/2006 Sb., zejména část pátá (§101-108), kterými se stanoví podmínky ochrany zdraví zaměstnanců při práci, nařízení vlády č. 378/2001 Sb., kterým se stanoví bližší požadavky na bezpečný provoz a používání strojů, technických zařízení, přístrojů a nářadí.</w:t>
      </w:r>
    </w:p>
    <w:p w14:paraId="7D35F083" w14:textId="77777777" w:rsidR="005162D4" w:rsidRPr="00777A87" w:rsidRDefault="005162D4" w:rsidP="009F3863">
      <w:pPr>
        <w:shd w:val="clear" w:color="auto" w:fill="FFFFFF"/>
        <w:suppressAutoHyphens w:val="0"/>
        <w:spacing w:line="276" w:lineRule="auto"/>
        <w:jc w:val="both"/>
        <w:rPr>
          <w:rFonts w:ascii="Arial" w:hAnsi="Arial" w:cs="Arial"/>
          <w:sz w:val="22"/>
          <w:szCs w:val="22"/>
          <w:lang w:eastAsia="cs-CZ"/>
        </w:rPr>
      </w:pPr>
      <w:r w:rsidRPr="00777A87">
        <w:rPr>
          <w:rFonts w:ascii="Arial" w:hAnsi="Arial" w:cs="Arial"/>
          <w:sz w:val="22"/>
          <w:szCs w:val="22"/>
          <w:lang w:eastAsia="cs-CZ"/>
        </w:rPr>
        <w:t xml:space="preserve">Veškeré části stavby musí svým provedením odpovídat požadavkům Stavebního zákona a souvisících vyhlášek. Při realizaci je nutno zabezpečit odpovídající odborné vedení stavby. Pokud se vyskytnou nepředpokládané situace, bude na stavbu přizván statik nebo projektant příslušné profese.   </w:t>
      </w:r>
    </w:p>
    <w:p w14:paraId="1958C282" w14:textId="77777777" w:rsidR="005162D4" w:rsidRPr="00777A87" w:rsidRDefault="005162D4" w:rsidP="009F3863">
      <w:pPr>
        <w:shd w:val="clear" w:color="auto" w:fill="FFFFFF"/>
        <w:suppressAutoHyphens w:val="0"/>
        <w:spacing w:line="276" w:lineRule="auto"/>
        <w:jc w:val="both"/>
        <w:rPr>
          <w:rFonts w:ascii="Arial" w:hAnsi="Arial" w:cs="Arial"/>
          <w:sz w:val="22"/>
          <w:szCs w:val="22"/>
          <w:lang w:eastAsia="cs-CZ"/>
        </w:rPr>
      </w:pPr>
      <w:r w:rsidRPr="00777A87">
        <w:rPr>
          <w:rFonts w:ascii="Arial" w:hAnsi="Arial" w:cs="Arial"/>
          <w:sz w:val="22"/>
          <w:szCs w:val="22"/>
          <w:lang w:eastAsia="cs-CZ"/>
        </w:rPr>
        <w:t xml:space="preserve">Zhotovitel stavby zpracuje provozní řád a harmonogram prací pro období stavby a technologický postup prací, ve kterých budou podmínky z hlediska bezpečnosti, posouzení </w:t>
      </w:r>
      <w:r w:rsidRPr="00933D88">
        <w:rPr>
          <w:rFonts w:ascii="Arial" w:hAnsi="Arial" w:cs="Arial"/>
          <w:sz w:val="22"/>
          <w:szCs w:val="22"/>
          <w:lang w:eastAsia="cs-CZ"/>
        </w:rPr>
        <w:t xml:space="preserve">stability v nedokončených nebo rozmontovaných stavech, ochrany vlastníků a zaměstnanců </w:t>
      </w:r>
      <w:r w:rsidRPr="00777A87">
        <w:rPr>
          <w:rFonts w:ascii="Arial" w:hAnsi="Arial" w:cs="Arial"/>
          <w:sz w:val="22"/>
          <w:szCs w:val="22"/>
          <w:lang w:eastAsia="cs-CZ"/>
        </w:rPr>
        <w:t xml:space="preserve">před škodlivými vlivy, ochranu životního prostředí, ochranu před požárem </w:t>
      </w:r>
      <w:proofErr w:type="gramStart"/>
      <w:r w:rsidRPr="00777A87">
        <w:rPr>
          <w:rFonts w:ascii="Arial" w:hAnsi="Arial" w:cs="Arial"/>
          <w:sz w:val="22"/>
          <w:szCs w:val="22"/>
          <w:lang w:eastAsia="cs-CZ"/>
        </w:rPr>
        <w:t>atd..</w:t>
      </w:r>
      <w:proofErr w:type="gramEnd"/>
      <w:r w:rsidRPr="00777A87">
        <w:rPr>
          <w:rFonts w:ascii="Arial" w:hAnsi="Arial" w:cs="Arial"/>
          <w:sz w:val="22"/>
          <w:szCs w:val="22"/>
          <w:lang w:eastAsia="cs-CZ"/>
        </w:rPr>
        <w:t xml:space="preserve"> Provozní řád bude obsahovat důležitá telefonní čísla (záchranná služba, hasiči, policie, vedení firmy atd.) a na staveništi bude vyvěšen na nepřehlédnutelném místě.</w:t>
      </w:r>
    </w:p>
    <w:p w14:paraId="3EBE5798" w14:textId="13174B81" w:rsidR="005155F7" w:rsidRPr="00777A87" w:rsidRDefault="005162D4" w:rsidP="003F6900">
      <w:pPr>
        <w:shd w:val="clear" w:color="auto" w:fill="FFFFFF"/>
        <w:suppressAutoHyphens w:val="0"/>
        <w:spacing w:line="276" w:lineRule="auto"/>
        <w:jc w:val="both"/>
        <w:rPr>
          <w:rFonts w:ascii="Arial" w:hAnsi="Arial" w:cs="Arial"/>
          <w:sz w:val="22"/>
          <w:szCs w:val="22"/>
          <w:lang w:eastAsia="cs-CZ"/>
        </w:rPr>
      </w:pPr>
      <w:r w:rsidRPr="00777A87">
        <w:rPr>
          <w:rFonts w:ascii="Arial" w:hAnsi="Arial" w:cs="Arial"/>
          <w:sz w:val="22"/>
          <w:szCs w:val="22"/>
          <w:lang w:eastAsia="cs-CZ"/>
        </w:rPr>
        <w:t>V případě, že budou na stavbě dva a více zhotovitelů, musí být na stavbě určen koordinátor bezpečnosti práce, přičemž nezáleží na tom, kolik smluv má investor se zhotoviteli.</w:t>
      </w:r>
    </w:p>
    <w:p w14:paraId="7FB83D98" w14:textId="77777777" w:rsidR="00B0548C" w:rsidRPr="00777A87" w:rsidRDefault="00B0548C" w:rsidP="003F6900">
      <w:pPr>
        <w:shd w:val="clear" w:color="auto" w:fill="FFFFFF"/>
        <w:suppressAutoHyphens w:val="0"/>
        <w:spacing w:line="276" w:lineRule="auto"/>
        <w:jc w:val="both"/>
        <w:rPr>
          <w:rFonts w:ascii="Arial" w:hAnsi="Arial" w:cs="Arial"/>
          <w:sz w:val="22"/>
          <w:szCs w:val="22"/>
          <w:lang w:eastAsia="cs-CZ"/>
        </w:rPr>
      </w:pPr>
    </w:p>
    <w:p w14:paraId="7046B32B" w14:textId="32037618" w:rsidR="005162D4" w:rsidRPr="00777A87" w:rsidRDefault="005162D4" w:rsidP="009F3863">
      <w:pPr>
        <w:shd w:val="clear" w:color="auto" w:fill="FFFFFF"/>
        <w:suppressAutoHyphens w:val="0"/>
        <w:spacing w:line="276" w:lineRule="auto"/>
        <w:jc w:val="both"/>
        <w:rPr>
          <w:rFonts w:ascii="Arial" w:hAnsi="Arial" w:cs="Arial"/>
          <w:b/>
          <w:color w:val="000000"/>
          <w:sz w:val="22"/>
          <w:szCs w:val="22"/>
        </w:rPr>
      </w:pPr>
      <w:r w:rsidRPr="00777A87">
        <w:rPr>
          <w:rFonts w:ascii="Arial" w:hAnsi="Arial" w:cs="Arial"/>
          <w:b/>
          <w:color w:val="000000"/>
          <w:sz w:val="22"/>
          <w:szCs w:val="22"/>
        </w:rPr>
        <w:t>Další požadavky na BOZ a ZOV jsou obsaženy v souhrnné technické zprávě, která je součástí celkové projektové dokumentace.</w:t>
      </w:r>
    </w:p>
    <w:p w14:paraId="27332655" w14:textId="77777777" w:rsidR="005155F7" w:rsidRPr="00777A87" w:rsidRDefault="005155F7" w:rsidP="009F3863">
      <w:pPr>
        <w:shd w:val="clear" w:color="auto" w:fill="FFFFFF"/>
        <w:suppressAutoHyphens w:val="0"/>
        <w:spacing w:line="276" w:lineRule="auto"/>
        <w:jc w:val="both"/>
        <w:rPr>
          <w:rFonts w:ascii="Arial" w:hAnsi="Arial" w:cs="Arial"/>
          <w:b/>
          <w:color w:val="000000"/>
          <w:sz w:val="22"/>
          <w:szCs w:val="22"/>
        </w:rPr>
      </w:pPr>
    </w:p>
    <w:p w14:paraId="63547C1E" w14:textId="2CAF578E" w:rsidR="005162D4" w:rsidRPr="00777A87" w:rsidRDefault="005162D4" w:rsidP="009F3863">
      <w:pPr>
        <w:pStyle w:val="Zkladntext"/>
        <w:spacing w:line="276" w:lineRule="auto"/>
        <w:rPr>
          <w:rFonts w:ascii="Arial" w:hAnsi="Arial" w:cs="Arial"/>
          <w:sz w:val="22"/>
          <w:szCs w:val="22"/>
        </w:rPr>
      </w:pPr>
      <w:r w:rsidRPr="00777A87">
        <w:rPr>
          <w:rFonts w:ascii="Arial" w:hAnsi="Arial" w:cs="Arial"/>
          <w:sz w:val="22"/>
          <w:szCs w:val="22"/>
        </w:rPr>
        <w:t>Za provádění prací je odpovědná realizační firma. Tyto práce smějí provádět jen pracovníci řádně poučení a musí nad nimi být zajištěn odborný dozor stavebním technikem. Požadavky na bezpečnost práce na pracovišti včetně dalších náležitostí a souvislostí upravuje zákon 309/2006 Sb. včetně prováděcích předpisů. Při provádění veškerých prací, spojených s výstavbou instalací je nutné dodržovat dále požadavky na bezpečnost a ochranu zdraví při práci na staveništi, specifikované v Nařízení vlády č. 591/2006 Sb.</w:t>
      </w:r>
    </w:p>
    <w:p w14:paraId="05E91B9A" w14:textId="3D16F88C" w:rsidR="005162D4" w:rsidRPr="00777A87" w:rsidRDefault="005162D4" w:rsidP="009F3863">
      <w:pPr>
        <w:spacing w:line="276" w:lineRule="auto"/>
        <w:jc w:val="both"/>
        <w:rPr>
          <w:rFonts w:ascii="Arial" w:hAnsi="Arial" w:cs="Arial"/>
          <w:sz w:val="22"/>
          <w:szCs w:val="22"/>
        </w:rPr>
      </w:pPr>
      <w:r w:rsidRPr="00777A87">
        <w:rPr>
          <w:rFonts w:ascii="Arial" w:hAnsi="Arial" w:cs="Arial"/>
          <w:sz w:val="22"/>
          <w:szCs w:val="22"/>
        </w:rPr>
        <w:t xml:space="preserve">Projekt zahrnuje řadu opatření z hlediska bezpečnosti a ochrany zdraví v souvislosti s montáží a provozem zařízení. Všechna tato opatření jsou specifikována v ČSN a v platných předpisech a nařízeních orgánů ministerstva průmyslu a obchodu, zdravotnictví a sociálních věcí. </w:t>
      </w:r>
    </w:p>
    <w:p w14:paraId="538631EA" w14:textId="77777777" w:rsidR="005155F7" w:rsidRPr="00777A87" w:rsidRDefault="005155F7" w:rsidP="009F3863">
      <w:pPr>
        <w:spacing w:line="276" w:lineRule="auto"/>
        <w:jc w:val="both"/>
        <w:rPr>
          <w:rFonts w:ascii="Arial" w:hAnsi="Arial" w:cs="Arial"/>
          <w:sz w:val="22"/>
          <w:szCs w:val="22"/>
        </w:rPr>
      </w:pPr>
    </w:p>
    <w:p w14:paraId="5AD48E8D" w14:textId="77777777" w:rsidR="005162D4" w:rsidRPr="00777A87" w:rsidRDefault="005162D4" w:rsidP="009F3863">
      <w:pPr>
        <w:spacing w:line="276" w:lineRule="auto"/>
        <w:jc w:val="both"/>
        <w:rPr>
          <w:rFonts w:ascii="Arial" w:hAnsi="Arial" w:cs="Arial"/>
          <w:sz w:val="22"/>
          <w:szCs w:val="22"/>
          <w:lang w:eastAsia="cs-CZ"/>
        </w:rPr>
      </w:pPr>
      <w:r w:rsidRPr="00777A87">
        <w:rPr>
          <w:rFonts w:ascii="Arial" w:hAnsi="Arial" w:cs="Arial"/>
          <w:b/>
          <w:sz w:val="22"/>
          <w:szCs w:val="22"/>
        </w:rPr>
        <w:lastRenderedPageBreak/>
        <w:t>Montážní podmínky:</w:t>
      </w:r>
    </w:p>
    <w:p w14:paraId="276DAC7D" w14:textId="77777777" w:rsidR="005162D4" w:rsidRPr="00777A87" w:rsidRDefault="005162D4" w:rsidP="009F3863">
      <w:pPr>
        <w:spacing w:line="276" w:lineRule="auto"/>
        <w:jc w:val="both"/>
        <w:rPr>
          <w:rFonts w:ascii="Arial" w:hAnsi="Arial" w:cs="Arial"/>
          <w:sz w:val="22"/>
          <w:szCs w:val="22"/>
        </w:rPr>
      </w:pPr>
      <w:r w:rsidRPr="00777A87">
        <w:rPr>
          <w:rFonts w:ascii="Arial" w:hAnsi="Arial" w:cs="Arial"/>
          <w:sz w:val="22"/>
          <w:szCs w:val="22"/>
        </w:rPr>
        <w:t>Potrubí, armatury, otopná tělesa musí být osazeny s max. přesností v délkách, dimenzích a spádech odpovídajících projektu. Při přerušení montážních prací se musí volné konce znepřístupnit proti vniknutí cizích předmětů. Před zamontováním všech armatur je nutno přezkoušet jejich plynulou funkci. Před vyzkoušením a uvedením do provozu bude zařízení několikrát propláchnuto a tlakově odzkoušeno. Funkce zařízení musí po ukončení montáže vyhovovat jak po stránce montážní, tak provozní. Během montáže strojního a trubního zařízení je nutná koordinace s profesí ZTI a EL.  Pokud dojde během montáže k nutnosti odchýlení od projektu, je nutno toto konzultovat s projektantem.</w:t>
      </w:r>
    </w:p>
    <w:p w14:paraId="357EF527" w14:textId="77777777" w:rsidR="005162D4" w:rsidRPr="00777A87" w:rsidRDefault="005162D4" w:rsidP="009F3863">
      <w:pPr>
        <w:spacing w:line="276" w:lineRule="auto"/>
        <w:jc w:val="both"/>
        <w:rPr>
          <w:rFonts w:ascii="Arial" w:hAnsi="Arial" w:cs="Arial"/>
          <w:b/>
          <w:sz w:val="22"/>
          <w:szCs w:val="22"/>
          <w:u w:val="single"/>
        </w:rPr>
      </w:pPr>
      <w:r w:rsidRPr="00777A87">
        <w:rPr>
          <w:rFonts w:ascii="Arial" w:hAnsi="Arial" w:cs="Arial"/>
          <w:sz w:val="22"/>
          <w:szCs w:val="22"/>
        </w:rPr>
        <w:t xml:space="preserve">Montážní firma se bude při realizaci díla řídit montážními předpisy pro instalaci a montáž uvedených druhů potrubí (plastového, měděného potrubí v topných systémech) a instalačními předpisy pro dodaná zařízení, tepelné izolace apod. Uchycení a uložení potrubí, kompenzace tepelných dilatací potrubí, pevné a vodící uložení potrubí, stropní závěsy, výkazy fitinků jsou věcí dodavatelské firmy při montáži dle situace na místě.   </w:t>
      </w:r>
    </w:p>
    <w:p w14:paraId="628FA66B" w14:textId="77777777" w:rsidR="005162D4" w:rsidRPr="00777A87" w:rsidRDefault="005162D4" w:rsidP="009F3863">
      <w:pPr>
        <w:spacing w:line="276" w:lineRule="auto"/>
        <w:jc w:val="both"/>
        <w:rPr>
          <w:rFonts w:ascii="Arial" w:hAnsi="Arial" w:cs="Arial"/>
          <w:sz w:val="22"/>
          <w:szCs w:val="22"/>
        </w:rPr>
      </w:pPr>
      <w:r w:rsidRPr="00777A87">
        <w:rPr>
          <w:rFonts w:ascii="Arial" w:hAnsi="Arial" w:cs="Arial"/>
          <w:sz w:val="22"/>
          <w:szCs w:val="22"/>
        </w:rPr>
        <w:t>Napouštění systému nutno provádět po jednotlivých topných okruzích za současného odvzdušňování.</w:t>
      </w:r>
    </w:p>
    <w:p w14:paraId="3BF03B20" w14:textId="77777777" w:rsidR="005162D4" w:rsidRPr="00777A87" w:rsidRDefault="005162D4" w:rsidP="009F3863">
      <w:pPr>
        <w:spacing w:line="276" w:lineRule="auto"/>
        <w:jc w:val="both"/>
        <w:rPr>
          <w:rFonts w:ascii="Arial" w:hAnsi="Arial" w:cs="Arial"/>
          <w:sz w:val="22"/>
          <w:szCs w:val="22"/>
        </w:rPr>
      </w:pPr>
      <w:r w:rsidRPr="00777A87">
        <w:rPr>
          <w:rFonts w:ascii="Arial" w:hAnsi="Arial" w:cs="Arial"/>
          <w:sz w:val="22"/>
          <w:szCs w:val="22"/>
        </w:rPr>
        <w:t>Při provozních zkouškách bude seřízena regulace, nastaveny provozní a havarijní podmínky a prověřeny veškeré provozní a havarijní stavy. Dodavatel během provozních zkoušek zajistí zaškolení obsluhy.</w:t>
      </w:r>
    </w:p>
    <w:p w14:paraId="0A1915D1" w14:textId="77777777" w:rsidR="005162D4" w:rsidRPr="00777A87" w:rsidRDefault="005162D4" w:rsidP="009F3863">
      <w:pPr>
        <w:spacing w:line="276" w:lineRule="auto"/>
        <w:jc w:val="both"/>
        <w:rPr>
          <w:rFonts w:ascii="Arial" w:hAnsi="Arial" w:cs="Arial"/>
          <w:sz w:val="22"/>
          <w:szCs w:val="22"/>
        </w:rPr>
      </w:pPr>
      <w:r w:rsidRPr="00777A87">
        <w:rPr>
          <w:rFonts w:ascii="Arial" w:hAnsi="Arial" w:cs="Arial"/>
          <w:sz w:val="22"/>
          <w:szCs w:val="22"/>
        </w:rPr>
        <w:t xml:space="preserve">Montáž veškerého zařízení musí provádět zkušené montážní firmy ve spolupráci s jednotlivými dodavateli příslušných zařízení a jejich servisními pracovníky.  Při montáži nutno práce včas koordinovat s profesemi ZTI, EL, M+R a předcházet kolizím ve výškovém či místním osazení potrubí, konzol, armatur a přípojek. </w:t>
      </w:r>
    </w:p>
    <w:p w14:paraId="0F5C8A72" w14:textId="3549D5B2" w:rsidR="00494152" w:rsidRPr="00777A87" w:rsidRDefault="005162D4" w:rsidP="003F6900">
      <w:pPr>
        <w:spacing w:line="276" w:lineRule="auto"/>
        <w:jc w:val="both"/>
        <w:rPr>
          <w:rFonts w:ascii="Arial" w:hAnsi="Arial" w:cs="Arial"/>
          <w:sz w:val="22"/>
          <w:szCs w:val="22"/>
        </w:rPr>
      </w:pPr>
      <w:r w:rsidRPr="00777A87">
        <w:rPr>
          <w:rFonts w:ascii="Arial" w:hAnsi="Arial" w:cs="Arial"/>
          <w:sz w:val="22"/>
          <w:szCs w:val="22"/>
        </w:rPr>
        <w:t xml:space="preserve">Potrubí osazovat ve spádech dle projektu a důsledně dbát odvzdušnění nejvyšších míst rozvodů a možnosti vypouštění v nejnižších místech.   </w:t>
      </w:r>
    </w:p>
    <w:p w14:paraId="7E2BC8FE" w14:textId="77777777" w:rsidR="00BF4F30" w:rsidRPr="00777A87" w:rsidRDefault="00BF4F30" w:rsidP="00BF4F30">
      <w:pPr>
        <w:pStyle w:val="Zhlav"/>
        <w:spacing w:line="276" w:lineRule="auto"/>
        <w:jc w:val="both"/>
        <w:rPr>
          <w:rFonts w:ascii="Arial" w:hAnsi="Arial" w:cs="Arial"/>
          <w:sz w:val="22"/>
          <w:szCs w:val="22"/>
        </w:rPr>
      </w:pPr>
    </w:p>
    <w:p w14:paraId="2B79D101" w14:textId="77777777" w:rsidR="00050C9A" w:rsidRPr="00777A87" w:rsidRDefault="00050C9A" w:rsidP="009F3863">
      <w:pPr>
        <w:pStyle w:val="Zhlav"/>
        <w:spacing w:line="276" w:lineRule="auto"/>
        <w:jc w:val="both"/>
        <w:rPr>
          <w:rFonts w:ascii="Arial" w:hAnsi="Arial" w:cs="Arial"/>
          <w:sz w:val="22"/>
          <w:szCs w:val="22"/>
        </w:rPr>
      </w:pPr>
    </w:p>
    <w:p w14:paraId="6C37FC45" w14:textId="10677738" w:rsidR="00465E20" w:rsidRPr="00777A87" w:rsidRDefault="00465E20" w:rsidP="009F3863">
      <w:pPr>
        <w:pStyle w:val="Zhlav"/>
        <w:spacing w:line="276" w:lineRule="auto"/>
        <w:jc w:val="both"/>
        <w:rPr>
          <w:rFonts w:ascii="Arial" w:hAnsi="Arial" w:cs="Arial"/>
          <w:sz w:val="22"/>
          <w:szCs w:val="22"/>
        </w:rPr>
      </w:pPr>
      <w:r w:rsidRPr="00777A87">
        <w:rPr>
          <w:rFonts w:ascii="Arial" w:hAnsi="Arial" w:cs="Arial"/>
          <w:sz w:val="22"/>
          <w:szCs w:val="22"/>
        </w:rPr>
        <w:t xml:space="preserve">Hradec Králové </w:t>
      </w:r>
      <w:r w:rsidR="00494152" w:rsidRPr="00777A87">
        <w:rPr>
          <w:rFonts w:ascii="Arial" w:hAnsi="Arial" w:cs="Arial"/>
          <w:sz w:val="22"/>
          <w:szCs w:val="22"/>
        </w:rPr>
        <w:tab/>
      </w:r>
      <w:r w:rsidR="00777A87" w:rsidRPr="00777A87">
        <w:rPr>
          <w:rFonts w:ascii="Arial" w:hAnsi="Arial" w:cs="Arial"/>
          <w:sz w:val="22"/>
          <w:szCs w:val="22"/>
        </w:rPr>
        <w:t>11</w:t>
      </w:r>
      <w:r w:rsidR="004E3A04" w:rsidRPr="00777A87">
        <w:rPr>
          <w:rFonts w:ascii="Arial" w:hAnsi="Arial" w:cs="Arial"/>
          <w:sz w:val="22"/>
          <w:szCs w:val="22"/>
        </w:rPr>
        <w:t xml:space="preserve"> /</w:t>
      </w:r>
      <w:r w:rsidR="00494152" w:rsidRPr="00777A87">
        <w:rPr>
          <w:rFonts w:ascii="Arial" w:hAnsi="Arial" w:cs="Arial"/>
          <w:sz w:val="22"/>
          <w:szCs w:val="22"/>
        </w:rPr>
        <w:t xml:space="preserve"> 20</w:t>
      </w:r>
      <w:r w:rsidR="00316CFB" w:rsidRPr="00777A87">
        <w:rPr>
          <w:rFonts w:ascii="Arial" w:hAnsi="Arial" w:cs="Arial"/>
          <w:sz w:val="22"/>
          <w:szCs w:val="22"/>
        </w:rPr>
        <w:t>2</w:t>
      </w:r>
      <w:r w:rsidR="00777A87" w:rsidRPr="00777A87">
        <w:rPr>
          <w:rFonts w:ascii="Arial" w:hAnsi="Arial" w:cs="Arial"/>
          <w:sz w:val="22"/>
          <w:szCs w:val="22"/>
        </w:rPr>
        <w:t>5</w:t>
      </w:r>
    </w:p>
    <w:p w14:paraId="1050FDCA" w14:textId="0163C26F" w:rsidR="009C4FC6" w:rsidRPr="00D12A43" w:rsidRDefault="00465E20" w:rsidP="00E26BAA">
      <w:pPr>
        <w:pStyle w:val="Zhlav"/>
        <w:spacing w:line="276" w:lineRule="auto"/>
        <w:jc w:val="both"/>
        <w:rPr>
          <w:rFonts w:ascii="Arial" w:hAnsi="Arial" w:cs="Arial"/>
          <w:sz w:val="22"/>
          <w:szCs w:val="22"/>
        </w:rPr>
      </w:pPr>
      <w:r w:rsidRPr="00777A87">
        <w:rPr>
          <w:rFonts w:ascii="Arial" w:hAnsi="Arial" w:cs="Arial"/>
          <w:sz w:val="22"/>
          <w:szCs w:val="22"/>
        </w:rPr>
        <w:t>Vypracoval:</w:t>
      </w:r>
      <w:r w:rsidRPr="00777A87">
        <w:rPr>
          <w:rFonts w:ascii="Arial" w:hAnsi="Arial" w:cs="Arial"/>
          <w:sz w:val="22"/>
          <w:szCs w:val="22"/>
        </w:rPr>
        <w:tab/>
      </w:r>
      <w:r w:rsidRPr="00777A87">
        <w:rPr>
          <w:rFonts w:ascii="Arial" w:hAnsi="Arial" w:cs="Arial"/>
          <w:sz w:val="22"/>
          <w:szCs w:val="22"/>
        </w:rPr>
        <w:tab/>
      </w:r>
      <w:r w:rsidR="00BB2443" w:rsidRPr="00777A87">
        <w:rPr>
          <w:rFonts w:ascii="Arial" w:hAnsi="Arial" w:cs="Arial"/>
          <w:sz w:val="22"/>
          <w:szCs w:val="22"/>
        </w:rPr>
        <w:t xml:space="preserve">Jakub </w:t>
      </w:r>
      <w:proofErr w:type="spellStart"/>
      <w:r w:rsidR="00BB2443" w:rsidRPr="00777A87">
        <w:rPr>
          <w:rFonts w:ascii="Arial" w:hAnsi="Arial" w:cs="Arial"/>
          <w:sz w:val="22"/>
          <w:szCs w:val="22"/>
        </w:rPr>
        <w:t>Bitvar</w:t>
      </w:r>
      <w:proofErr w:type="spellEnd"/>
    </w:p>
    <w:p w14:paraId="5E35B91E" w14:textId="77777777" w:rsidR="005155F7" w:rsidRPr="00D12A43" w:rsidRDefault="005155F7" w:rsidP="00E26BAA">
      <w:pPr>
        <w:pStyle w:val="Zhlav"/>
        <w:spacing w:line="276" w:lineRule="auto"/>
        <w:jc w:val="both"/>
        <w:rPr>
          <w:rFonts w:ascii="Arial" w:hAnsi="Arial" w:cs="Arial"/>
          <w:sz w:val="22"/>
          <w:szCs w:val="22"/>
        </w:rPr>
      </w:pPr>
    </w:p>
    <w:p w14:paraId="6BEA8E25" w14:textId="4F4C9063" w:rsidR="00B71D7B" w:rsidRDefault="00B71D7B" w:rsidP="00E26BAA">
      <w:pPr>
        <w:pStyle w:val="Zhlav"/>
        <w:spacing w:line="276" w:lineRule="auto"/>
        <w:jc w:val="both"/>
        <w:rPr>
          <w:rFonts w:ascii="Arial" w:hAnsi="Arial" w:cs="Arial"/>
          <w:sz w:val="22"/>
          <w:szCs w:val="22"/>
        </w:rPr>
      </w:pPr>
    </w:p>
    <w:p w14:paraId="474C153C" w14:textId="4CD76E85" w:rsidR="006315FF" w:rsidRDefault="006315FF" w:rsidP="00E26BAA">
      <w:pPr>
        <w:pStyle w:val="Zhlav"/>
        <w:spacing w:line="276" w:lineRule="auto"/>
        <w:jc w:val="both"/>
        <w:rPr>
          <w:rFonts w:ascii="Arial" w:hAnsi="Arial" w:cs="Arial"/>
          <w:sz w:val="22"/>
          <w:szCs w:val="22"/>
        </w:rPr>
      </w:pPr>
    </w:p>
    <w:p w14:paraId="7FB7C858" w14:textId="488DC49D" w:rsidR="006315FF" w:rsidRDefault="006315FF" w:rsidP="00E26BAA">
      <w:pPr>
        <w:pStyle w:val="Zhlav"/>
        <w:spacing w:line="276" w:lineRule="auto"/>
        <w:jc w:val="both"/>
        <w:rPr>
          <w:rFonts w:ascii="Arial" w:hAnsi="Arial" w:cs="Arial"/>
          <w:sz w:val="22"/>
          <w:szCs w:val="22"/>
        </w:rPr>
      </w:pPr>
    </w:p>
    <w:p w14:paraId="01BCA390" w14:textId="3CDB8DB3" w:rsidR="006315FF" w:rsidRDefault="006315FF" w:rsidP="00E26BAA">
      <w:pPr>
        <w:pStyle w:val="Zhlav"/>
        <w:spacing w:line="276" w:lineRule="auto"/>
        <w:jc w:val="both"/>
        <w:rPr>
          <w:rFonts w:ascii="Arial" w:hAnsi="Arial" w:cs="Arial"/>
          <w:sz w:val="22"/>
          <w:szCs w:val="22"/>
        </w:rPr>
      </w:pPr>
    </w:p>
    <w:p w14:paraId="4DD7E352" w14:textId="6E38A2B8" w:rsidR="006315FF" w:rsidRDefault="006315FF" w:rsidP="00E26BAA">
      <w:pPr>
        <w:pStyle w:val="Zhlav"/>
        <w:spacing w:line="276" w:lineRule="auto"/>
        <w:jc w:val="both"/>
        <w:rPr>
          <w:rFonts w:ascii="Arial" w:hAnsi="Arial" w:cs="Arial"/>
          <w:sz w:val="22"/>
          <w:szCs w:val="22"/>
        </w:rPr>
      </w:pPr>
    </w:p>
    <w:p w14:paraId="0DC75632" w14:textId="33427EA0" w:rsidR="006315FF" w:rsidRDefault="006315FF" w:rsidP="00E26BAA">
      <w:pPr>
        <w:pStyle w:val="Zhlav"/>
        <w:spacing w:line="276" w:lineRule="auto"/>
        <w:jc w:val="both"/>
        <w:rPr>
          <w:rFonts w:ascii="Arial" w:hAnsi="Arial" w:cs="Arial"/>
          <w:sz w:val="22"/>
          <w:szCs w:val="22"/>
        </w:rPr>
      </w:pPr>
    </w:p>
    <w:p w14:paraId="47AC3775" w14:textId="4A21F8CD" w:rsidR="00A85FD5" w:rsidRPr="00B86328" w:rsidRDefault="00A85FD5" w:rsidP="00E26BAA">
      <w:pPr>
        <w:pStyle w:val="Zhlav"/>
        <w:spacing w:line="276" w:lineRule="auto"/>
        <w:jc w:val="both"/>
        <w:rPr>
          <w:rFonts w:ascii="Arial" w:hAnsi="Arial" w:cs="Arial"/>
          <w:b/>
          <w:bCs/>
          <w:sz w:val="22"/>
          <w:szCs w:val="22"/>
        </w:rPr>
      </w:pPr>
    </w:p>
    <w:sectPr w:rsidR="00A85FD5" w:rsidRPr="00B86328" w:rsidSect="00F5604E">
      <w:headerReference w:type="even" r:id="rId9"/>
      <w:headerReference w:type="default" r:id="rId10"/>
      <w:footerReference w:type="even" r:id="rId11"/>
      <w:footerReference w:type="default" r:id="rId12"/>
      <w:headerReference w:type="first" r:id="rId13"/>
      <w:footerReference w:type="first" r:id="rId14"/>
      <w:pgSz w:w="11906" w:h="16838" w:code="9"/>
      <w:pgMar w:top="1718" w:right="1418" w:bottom="1418" w:left="1418" w:header="68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5B00E" w14:textId="77777777" w:rsidR="00B0548C" w:rsidRDefault="00B0548C">
      <w:r>
        <w:separator/>
      </w:r>
    </w:p>
  </w:endnote>
  <w:endnote w:type="continuationSeparator" w:id="0">
    <w:p w14:paraId="7ECEDC83" w14:textId="77777777" w:rsidR="00B0548C" w:rsidRDefault="00B05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Fujiyama2">
    <w:altName w:val="Times New Roman"/>
    <w:charset w:val="00"/>
    <w:family w:val="auto"/>
    <w:pitch w:val="variable"/>
    <w:sig w:usb0="00000001"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F131E" w14:textId="77777777" w:rsidR="002E4CA9" w:rsidRDefault="002E4CA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E5F46" w14:textId="77777777" w:rsidR="00B0548C" w:rsidRDefault="00B0548C">
    <w:pPr>
      <w:pStyle w:val="Zpat"/>
      <w:jc w:val="center"/>
    </w:pPr>
    <w:r>
      <w:rPr>
        <w:sz w:val="20"/>
        <w:szCs w:val="20"/>
      </w:rPr>
      <w:fldChar w:fldCharType="begin"/>
    </w:r>
    <w:r>
      <w:rPr>
        <w:sz w:val="20"/>
        <w:szCs w:val="20"/>
      </w:rPr>
      <w:instrText xml:space="preserve"> PAGE </w:instrText>
    </w:r>
    <w:r>
      <w:rPr>
        <w:sz w:val="20"/>
        <w:szCs w:val="20"/>
      </w:rPr>
      <w:fldChar w:fldCharType="separate"/>
    </w:r>
    <w:r w:rsidR="00482EE9">
      <w:rPr>
        <w:noProof/>
        <w:sz w:val="20"/>
        <w:szCs w:val="20"/>
      </w:rPr>
      <w:t>2</w:t>
    </w:r>
    <w:r>
      <w:rPr>
        <w:sz w:val="20"/>
        <w:szCs w:val="20"/>
      </w:rPr>
      <w:fldChar w:fldCharType="end"/>
    </w:r>
  </w:p>
  <w:p w14:paraId="7C09CF2D" w14:textId="77777777" w:rsidR="00B0548C" w:rsidRDefault="00B0548C">
    <w:pPr>
      <w:pStyle w:val="Zpat"/>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213A8" w14:textId="77777777" w:rsidR="002E4CA9" w:rsidRDefault="002E4CA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060BB" w14:textId="77777777" w:rsidR="00B0548C" w:rsidRDefault="00B0548C">
      <w:r>
        <w:separator/>
      </w:r>
    </w:p>
  </w:footnote>
  <w:footnote w:type="continuationSeparator" w:id="0">
    <w:p w14:paraId="0F69F011" w14:textId="77777777" w:rsidR="00B0548C" w:rsidRDefault="00B05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C29AB" w14:textId="77777777" w:rsidR="002E4CA9" w:rsidRDefault="002E4CA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4DC27" w14:textId="5DB5B2B9" w:rsidR="001C6D43" w:rsidRPr="001C6D43" w:rsidRDefault="006B7820" w:rsidP="001C6D43">
    <w:pPr>
      <w:pStyle w:val="Zhlav0"/>
      <w:rPr>
        <w:i w:val="0"/>
      </w:rPr>
    </w:pPr>
    <w:r>
      <w:rPr>
        <w:i w:val="0"/>
      </w:rPr>
      <w:t>Přístavba a rekonstrukce sportovní haly Chrudim, II. a III. etapa</w:t>
    </w:r>
  </w:p>
  <w:p w14:paraId="5D8B150D" w14:textId="77777777" w:rsidR="00404EEE" w:rsidRDefault="00404EEE" w:rsidP="000A0000">
    <w:pPr>
      <w:pStyle w:val="Zhlav0"/>
      <w:tabs>
        <w:tab w:val="clear" w:pos="4536"/>
        <w:tab w:val="clear" w:pos="9072"/>
        <w:tab w:val="left" w:pos="7964"/>
      </w:tabs>
      <w:rPr>
        <w:i w:val="0"/>
      </w:rPr>
    </w:pPr>
  </w:p>
  <w:p w14:paraId="70DF6A55" w14:textId="188FBE7A" w:rsidR="00B0548C" w:rsidRPr="008A467E" w:rsidRDefault="00B0548C" w:rsidP="000A0000">
    <w:pPr>
      <w:pStyle w:val="Zhlav0"/>
      <w:tabs>
        <w:tab w:val="clear" w:pos="4536"/>
        <w:tab w:val="clear" w:pos="9072"/>
        <w:tab w:val="left" w:pos="7964"/>
      </w:tabs>
      <w:rPr>
        <w:i w:val="0"/>
      </w:rPr>
    </w:pPr>
    <w:r w:rsidRPr="008A467E">
      <w:rPr>
        <w:i w:val="0"/>
      </w:rPr>
      <w:tab/>
    </w:r>
  </w:p>
  <w:p w14:paraId="3B7F5872" w14:textId="32D37880" w:rsidR="00B0548C" w:rsidRPr="00404EEE" w:rsidRDefault="00404EEE" w:rsidP="00404EEE">
    <w:pPr>
      <w:pStyle w:val="Zhlav0"/>
      <w:rPr>
        <w:i w:val="0"/>
      </w:rPr>
    </w:pPr>
    <w:r>
      <w:rPr>
        <w:i w:val="0"/>
      </w:rPr>
      <w:t xml:space="preserve">ZAŘÍZENÍ PRO </w:t>
    </w:r>
    <w:r w:rsidR="00B0548C" w:rsidRPr="008A467E">
      <w:rPr>
        <w:i w:val="0"/>
      </w:rPr>
      <w:t>VYTÁPĚNÍ</w:t>
    </w:r>
    <w:r>
      <w:rPr>
        <w:i w:val="0"/>
      </w:rPr>
      <w:t xml:space="preserve"> STAVEB</w:t>
    </w:r>
    <w:r>
      <w:rPr>
        <w:i w:val="0"/>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E515" w14:textId="77777777" w:rsidR="002E4CA9" w:rsidRDefault="002E4CA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000002"/>
    <w:multiLevelType w:val="singleLevel"/>
    <w:tmpl w:val="F446D2CC"/>
    <w:name w:val="WW8Num2"/>
    <w:lvl w:ilvl="0">
      <w:start w:val="1"/>
      <w:numFmt w:val="decimal"/>
      <w:lvlText w:val="%1."/>
      <w:lvlJc w:val="left"/>
      <w:pPr>
        <w:tabs>
          <w:tab w:val="num" w:pos="1353"/>
        </w:tabs>
        <w:ind w:left="1353" w:hanging="360"/>
      </w:pPr>
      <w:rPr>
        <w:b w:val="0"/>
        <w:bCs w:val="0"/>
      </w:rPr>
    </w:lvl>
  </w:abstractNum>
  <w:abstractNum w:abstractNumId="2" w15:restartNumberingAfterBreak="0">
    <w:nsid w:val="03A20BAA"/>
    <w:multiLevelType w:val="hybridMultilevel"/>
    <w:tmpl w:val="DAF48670"/>
    <w:lvl w:ilvl="0" w:tplc="81D2F88C">
      <w:start w:val="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49F767B"/>
    <w:multiLevelType w:val="hybridMultilevel"/>
    <w:tmpl w:val="4EBA912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465852"/>
    <w:multiLevelType w:val="multilevel"/>
    <w:tmpl w:val="04D01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E26052"/>
    <w:multiLevelType w:val="hybridMultilevel"/>
    <w:tmpl w:val="CF78B56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 w15:restartNumberingAfterBreak="0">
    <w:nsid w:val="20FC20B1"/>
    <w:multiLevelType w:val="hybridMultilevel"/>
    <w:tmpl w:val="E2F69D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05450A9"/>
    <w:multiLevelType w:val="hybridMultilevel"/>
    <w:tmpl w:val="5ADE4B6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8" w15:restartNumberingAfterBreak="0">
    <w:nsid w:val="37E91D63"/>
    <w:multiLevelType w:val="hybridMultilevel"/>
    <w:tmpl w:val="EF96F7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ADD627B"/>
    <w:multiLevelType w:val="hybridMultilevel"/>
    <w:tmpl w:val="ACEA0122"/>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881AFB"/>
    <w:multiLevelType w:val="hybridMultilevel"/>
    <w:tmpl w:val="0AFA588C"/>
    <w:lvl w:ilvl="0" w:tplc="C37CEACA">
      <w:numFmt w:val="bullet"/>
      <w:lvlText w:val="-"/>
      <w:lvlJc w:val="left"/>
      <w:pPr>
        <w:ind w:left="1068" w:hanging="360"/>
      </w:pPr>
      <w:rPr>
        <w:rFonts w:ascii="Arial" w:eastAsia="Times New Roman" w:hAnsi="Arial" w:cs="Aria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1" w15:restartNumberingAfterBreak="0">
    <w:nsid w:val="479D0CFB"/>
    <w:multiLevelType w:val="hybridMultilevel"/>
    <w:tmpl w:val="98A20A8C"/>
    <w:lvl w:ilvl="0" w:tplc="9DBCD81E">
      <w:start w:val="9"/>
      <w:numFmt w:val="bullet"/>
      <w:lvlText w:val=""/>
      <w:lvlJc w:val="left"/>
      <w:pPr>
        <w:ind w:left="720" w:hanging="360"/>
      </w:pPr>
      <w:rPr>
        <w:rFonts w:ascii="Symbol" w:eastAsia="Times New Roman"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3AD4DD8"/>
    <w:multiLevelType w:val="hybridMultilevel"/>
    <w:tmpl w:val="22E2873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F230AD1"/>
    <w:multiLevelType w:val="hybridMultilevel"/>
    <w:tmpl w:val="9144612A"/>
    <w:lvl w:ilvl="0" w:tplc="469AD29E">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6191CCD"/>
    <w:multiLevelType w:val="hybridMultilevel"/>
    <w:tmpl w:val="6F268CA6"/>
    <w:lvl w:ilvl="0" w:tplc="41C21600">
      <w:start w:val="1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6DE9474E"/>
    <w:multiLevelType w:val="multilevel"/>
    <w:tmpl w:val="4440D61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D52A32"/>
    <w:multiLevelType w:val="hybridMultilevel"/>
    <w:tmpl w:val="C12EBC36"/>
    <w:lvl w:ilvl="0" w:tplc="38DCBD4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7A9C77DD"/>
    <w:multiLevelType w:val="hybridMultilevel"/>
    <w:tmpl w:val="4696421C"/>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num w:numId="1" w16cid:durableId="2102139901">
    <w:abstractNumId w:val="0"/>
  </w:num>
  <w:num w:numId="2" w16cid:durableId="1306739203">
    <w:abstractNumId w:val="1"/>
  </w:num>
  <w:num w:numId="3" w16cid:durableId="1048140123">
    <w:abstractNumId w:val="17"/>
  </w:num>
  <w:num w:numId="4" w16cid:durableId="662591924">
    <w:abstractNumId w:val="7"/>
  </w:num>
  <w:num w:numId="5" w16cid:durableId="308829054">
    <w:abstractNumId w:val="16"/>
  </w:num>
  <w:num w:numId="6" w16cid:durableId="1566721479">
    <w:abstractNumId w:val="10"/>
  </w:num>
  <w:num w:numId="7" w16cid:durableId="1191720181">
    <w:abstractNumId w:val="6"/>
  </w:num>
  <w:num w:numId="8" w16cid:durableId="1301181478">
    <w:abstractNumId w:val="8"/>
  </w:num>
  <w:num w:numId="9" w16cid:durableId="1093739811">
    <w:abstractNumId w:val="5"/>
  </w:num>
  <w:num w:numId="10" w16cid:durableId="1679916920">
    <w:abstractNumId w:val="1"/>
    <w:lvlOverride w:ilvl="0">
      <w:startOverride w:val="1"/>
    </w:lvlOverride>
  </w:num>
  <w:num w:numId="11" w16cid:durableId="1498224690">
    <w:abstractNumId w:val="2"/>
  </w:num>
  <w:num w:numId="12" w16cid:durableId="1139112608">
    <w:abstractNumId w:val="3"/>
  </w:num>
  <w:num w:numId="13" w16cid:durableId="662129033">
    <w:abstractNumId w:val="15"/>
  </w:num>
  <w:num w:numId="14" w16cid:durableId="1688559390">
    <w:abstractNumId w:val="4"/>
  </w:num>
  <w:num w:numId="15" w16cid:durableId="1260793588">
    <w:abstractNumId w:val="11"/>
  </w:num>
  <w:num w:numId="16" w16cid:durableId="1801459653">
    <w:abstractNumId w:val="9"/>
  </w:num>
  <w:num w:numId="17" w16cid:durableId="1094857454">
    <w:abstractNumId w:val="14"/>
  </w:num>
  <w:num w:numId="18" w16cid:durableId="505945373">
    <w:abstractNumId w:val="13"/>
  </w:num>
  <w:num w:numId="19" w16cid:durableId="55628495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553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4928EA"/>
    <w:rsid w:val="00002C63"/>
    <w:rsid w:val="00014483"/>
    <w:rsid w:val="00015B2C"/>
    <w:rsid w:val="00030AE1"/>
    <w:rsid w:val="00030B8E"/>
    <w:rsid w:val="00031CF8"/>
    <w:rsid w:val="00032E3C"/>
    <w:rsid w:val="00040F53"/>
    <w:rsid w:val="00044DDC"/>
    <w:rsid w:val="00050C9A"/>
    <w:rsid w:val="00056F62"/>
    <w:rsid w:val="00062476"/>
    <w:rsid w:val="0006312F"/>
    <w:rsid w:val="0006420A"/>
    <w:rsid w:val="000738EE"/>
    <w:rsid w:val="000754DE"/>
    <w:rsid w:val="00084581"/>
    <w:rsid w:val="00090BE0"/>
    <w:rsid w:val="0009324A"/>
    <w:rsid w:val="00095E75"/>
    <w:rsid w:val="000A0000"/>
    <w:rsid w:val="000B1E34"/>
    <w:rsid w:val="000B3324"/>
    <w:rsid w:val="000B6749"/>
    <w:rsid w:val="000C193A"/>
    <w:rsid w:val="000D4AF7"/>
    <w:rsid w:val="000E01A6"/>
    <w:rsid w:val="000F0EC8"/>
    <w:rsid w:val="00106C07"/>
    <w:rsid w:val="00114FE1"/>
    <w:rsid w:val="00120496"/>
    <w:rsid w:val="00144F33"/>
    <w:rsid w:val="0015631B"/>
    <w:rsid w:val="001627E6"/>
    <w:rsid w:val="00177DD1"/>
    <w:rsid w:val="00180201"/>
    <w:rsid w:val="00180C7F"/>
    <w:rsid w:val="00185D36"/>
    <w:rsid w:val="001957B3"/>
    <w:rsid w:val="001A0105"/>
    <w:rsid w:val="001C6D43"/>
    <w:rsid w:val="001D08A4"/>
    <w:rsid w:val="001D09B0"/>
    <w:rsid w:val="001E2181"/>
    <w:rsid w:val="001E6109"/>
    <w:rsid w:val="001E7ABE"/>
    <w:rsid w:val="0020337C"/>
    <w:rsid w:val="00206C96"/>
    <w:rsid w:val="002120CA"/>
    <w:rsid w:val="002124AB"/>
    <w:rsid w:val="0021394F"/>
    <w:rsid w:val="00213DD6"/>
    <w:rsid w:val="00232CB7"/>
    <w:rsid w:val="00237D7F"/>
    <w:rsid w:val="00240322"/>
    <w:rsid w:val="00245663"/>
    <w:rsid w:val="00245A4A"/>
    <w:rsid w:val="00254D9C"/>
    <w:rsid w:val="00257789"/>
    <w:rsid w:val="00257909"/>
    <w:rsid w:val="00263E3A"/>
    <w:rsid w:val="0027629B"/>
    <w:rsid w:val="00280967"/>
    <w:rsid w:val="002936A8"/>
    <w:rsid w:val="002A1FE5"/>
    <w:rsid w:val="002A2D99"/>
    <w:rsid w:val="002A4121"/>
    <w:rsid w:val="002B3F3F"/>
    <w:rsid w:val="002D24FB"/>
    <w:rsid w:val="002D3D54"/>
    <w:rsid w:val="002D4496"/>
    <w:rsid w:val="002E4CA9"/>
    <w:rsid w:val="002F67ED"/>
    <w:rsid w:val="002F7943"/>
    <w:rsid w:val="0030579F"/>
    <w:rsid w:val="003122D1"/>
    <w:rsid w:val="00316561"/>
    <w:rsid w:val="00316AD9"/>
    <w:rsid w:val="00316CFB"/>
    <w:rsid w:val="003222A0"/>
    <w:rsid w:val="00356C32"/>
    <w:rsid w:val="00360BE3"/>
    <w:rsid w:val="00370B97"/>
    <w:rsid w:val="00375430"/>
    <w:rsid w:val="0037564E"/>
    <w:rsid w:val="00381FDF"/>
    <w:rsid w:val="00383A7A"/>
    <w:rsid w:val="00397C89"/>
    <w:rsid w:val="00397F6B"/>
    <w:rsid w:val="003C7D0E"/>
    <w:rsid w:val="003F6900"/>
    <w:rsid w:val="00402A30"/>
    <w:rsid w:val="00404EEE"/>
    <w:rsid w:val="004336B5"/>
    <w:rsid w:val="00437AF6"/>
    <w:rsid w:val="00437D93"/>
    <w:rsid w:val="004417D6"/>
    <w:rsid w:val="0044219D"/>
    <w:rsid w:val="00445E7D"/>
    <w:rsid w:val="00451EE8"/>
    <w:rsid w:val="00454AEC"/>
    <w:rsid w:val="00465E20"/>
    <w:rsid w:val="004769C8"/>
    <w:rsid w:val="00476D96"/>
    <w:rsid w:val="00482EE9"/>
    <w:rsid w:val="004878CB"/>
    <w:rsid w:val="004928EA"/>
    <w:rsid w:val="00494152"/>
    <w:rsid w:val="0049501E"/>
    <w:rsid w:val="00496D0C"/>
    <w:rsid w:val="00497136"/>
    <w:rsid w:val="004B19EB"/>
    <w:rsid w:val="004B69CD"/>
    <w:rsid w:val="004B6B09"/>
    <w:rsid w:val="004D3848"/>
    <w:rsid w:val="004E3A04"/>
    <w:rsid w:val="004F2339"/>
    <w:rsid w:val="00501D19"/>
    <w:rsid w:val="00504D74"/>
    <w:rsid w:val="00512F61"/>
    <w:rsid w:val="005155F7"/>
    <w:rsid w:val="005162D4"/>
    <w:rsid w:val="00525A4F"/>
    <w:rsid w:val="00534279"/>
    <w:rsid w:val="00537FEA"/>
    <w:rsid w:val="00545619"/>
    <w:rsid w:val="005570CB"/>
    <w:rsid w:val="005A2779"/>
    <w:rsid w:val="005A57F2"/>
    <w:rsid w:val="005A6CB3"/>
    <w:rsid w:val="005B0F30"/>
    <w:rsid w:val="005C0E43"/>
    <w:rsid w:val="005C566B"/>
    <w:rsid w:val="005D0ECB"/>
    <w:rsid w:val="005D1097"/>
    <w:rsid w:val="005D20DD"/>
    <w:rsid w:val="005E304A"/>
    <w:rsid w:val="00601DB6"/>
    <w:rsid w:val="0060220F"/>
    <w:rsid w:val="00603142"/>
    <w:rsid w:val="0061299D"/>
    <w:rsid w:val="006145A5"/>
    <w:rsid w:val="006315FF"/>
    <w:rsid w:val="00636102"/>
    <w:rsid w:val="00636E1E"/>
    <w:rsid w:val="006535C5"/>
    <w:rsid w:val="00656570"/>
    <w:rsid w:val="006648D8"/>
    <w:rsid w:val="00665E63"/>
    <w:rsid w:val="00696E01"/>
    <w:rsid w:val="006A7AA2"/>
    <w:rsid w:val="006B0E8F"/>
    <w:rsid w:val="006B6AEB"/>
    <w:rsid w:val="006B7820"/>
    <w:rsid w:val="006C2992"/>
    <w:rsid w:val="006E289C"/>
    <w:rsid w:val="006E2A97"/>
    <w:rsid w:val="006F543B"/>
    <w:rsid w:val="006F6307"/>
    <w:rsid w:val="00704E41"/>
    <w:rsid w:val="00705C6D"/>
    <w:rsid w:val="007116D1"/>
    <w:rsid w:val="007233AC"/>
    <w:rsid w:val="00723AE1"/>
    <w:rsid w:val="00735EB0"/>
    <w:rsid w:val="007534A8"/>
    <w:rsid w:val="00777A87"/>
    <w:rsid w:val="00781BE9"/>
    <w:rsid w:val="00786249"/>
    <w:rsid w:val="007E212B"/>
    <w:rsid w:val="007F0D0E"/>
    <w:rsid w:val="007F1ADD"/>
    <w:rsid w:val="007F1EE4"/>
    <w:rsid w:val="007F6BFA"/>
    <w:rsid w:val="00811ABF"/>
    <w:rsid w:val="00823AA2"/>
    <w:rsid w:val="00835FD3"/>
    <w:rsid w:val="00842506"/>
    <w:rsid w:val="0086526B"/>
    <w:rsid w:val="00873E99"/>
    <w:rsid w:val="00882387"/>
    <w:rsid w:val="00882E4F"/>
    <w:rsid w:val="00885AFF"/>
    <w:rsid w:val="00893106"/>
    <w:rsid w:val="008A33C1"/>
    <w:rsid w:val="008B19E6"/>
    <w:rsid w:val="008B2E4C"/>
    <w:rsid w:val="008B4EEA"/>
    <w:rsid w:val="008B5443"/>
    <w:rsid w:val="008B6FE6"/>
    <w:rsid w:val="008C2057"/>
    <w:rsid w:val="008D1CB4"/>
    <w:rsid w:val="008D5CD6"/>
    <w:rsid w:val="008E245B"/>
    <w:rsid w:val="008E2CBB"/>
    <w:rsid w:val="008F57CE"/>
    <w:rsid w:val="00901472"/>
    <w:rsid w:val="009017F2"/>
    <w:rsid w:val="00905A5D"/>
    <w:rsid w:val="00933D88"/>
    <w:rsid w:val="00941D48"/>
    <w:rsid w:val="00943214"/>
    <w:rsid w:val="0095283B"/>
    <w:rsid w:val="00953C6F"/>
    <w:rsid w:val="00956C23"/>
    <w:rsid w:val="00966E68"/>
    <w:rsid w:val="009766E1"/>
    <w:rsid w:val="00992C26"/>
    <w:rsid w:val="009A1C90"/>
    <w:rsid w:val="009A30CF"/>
    <w:rsid w:val="009A6976"/>
    <w:rsid w:val="009B4ADA"/>
    <w:rsid w:val="009B58C1"/>
    <w:rsid w:val="009C4FC6"/>
    <w:rsid w:val="009D7125"/>
    <w:rsid w:val="009E0338"/>
    <w:rsid w:val="009E1E10"/>
    <w:rsid w:val="009E5090"/>
    <w:rsid w:val="009E6898"/>
    <w:rsid w:val="009F3863"/>
    <w:rsid w:val="00A05404"/>
    <w:rsid w:val="00A13C4B"/>
    <w:rsid w:val="00A163AC"/>
    <w:rsid w:val="00A17551"/>
    <w:rsid w:val="00A2208D"/>
    <w:rsid w:val="00A431A8"/>
    <w:rsid w:val="00A55175"/>
    <w:rsid w:val="00A717BC"/>
    <w:rsid w:val="00A75DF0"/>
    <w:rsid w:val="00A85FD5"/>
    <w:rsid w:val="00A906AE"/>
    <w:rsid w:val="00A97EB5"/>
    <w:rsid w:val="00AA20A2"/>
    <w:rsid w:val="00AB0785"/>
    <w:rsid w:val="00AB60F8"/>
    <w:rsid w:val="00AB7B3F"/>
    <w:rsid w:val="00AC05C2"/>
    <w:rsid w:val="00AC40AF"/>
    <w:rsid w:val="00AD3105"/>
    <w:rsid w:val="00AD6915"/>
    <w:rsid w:val="00AF40F8"/>
    <w:rsid w:val="00AF6435"/>
    <w:rsid w:val="00B0548C"/>
    <w:rsid w:val="00B21AAB"/>
    <w:rsid w:val="00B43436"/>
    <w:rsid w:val="00B445B3"/>
    <w:rsid w:val="00B45871"/>
    <w:rsid w:val="00B4634A"/>
    <w:rsid w:val="00B50B1A"/>
    <w:rsid w:val="00B53604"/>
    <w:rsid w:val="00B540D0"/>
    <w:rsid w:val="00B579DA"/>
    <w:rsid w:val="00B62C96"/>
    <w:rsid w:val="00B71278"/>
    <w:rsid w:val="00B71D7B"/>
    <w:rsid w:val="00B77AD2"/>
    <w:rsid w:val="00B85430"/>
    <w:rsid w:val="00B86328"/>
    <w:rsid w:val="00B95CCA"/>
    <w:rsid w:val="00BB2230"/>
    <w:rsid w:val="00BB2443"/>
    <w:rsid w:val="00BB4252"/>
    <w:rsid w:val="00BC1058"/>
    <w:rsid w:val="00BC232A"/>
    <w:rsid w:val="00BD0712"/>
    <w:rsid w:val="00BE00BE"/>
    <w:rsid w:val="00BE463E"/>
    <w:rsid w:val="00BE4D69"/>
    <w:rsid w:val="00BF403A"/>
    <w:rsid w:val="00BF4F30"/>
    <w:rsid w:val="00BF6E75"/>
    <w:rsid w:val="00C02787"/>
    <w:rsid w:val="00C06DB5"/>
    <w:rsid w:val="00C07E22"/>
    <w:rsid w:val="00C120C5"/>
    <w:rsid w:val="00C24BED"/>
    <w:rsid w:val="00C253C4"/>
    <w:rsid w:val="00C30E58"/>
    <w:rsid w:val="00C33886"/>
    <w:rsid w:val="00C34994"/>
    <w:rsid w:val="00C35AED"/>
    <w:rsid w:val="00C867EA"/>
    <w:rsid w:val="00C97AAF"/>
    <w:rsid w:val="00CB1731"/>
    <w:rsid w:val="00CE0201"/>
    <w:rsid w:val="00CE54EE"/>
    <w:rsid w:val="00CE65B2"/>
    <w:rsid w:val="00CF0A2B"/>
    <w:rsid w:val="00D0053A"/>
    <w:rsid w:val="00D0607F"/>
    <w:rsid w:val="00D0648D"/>
    <w:rsid w:val="00D12A43"/>
    <w:rsid w:val="00D14B97"/>
    <w:rsid w:val="00D15B82"/>
    <w:rsid w:val="00D20FA1"/>
    <w:rsid w:val="00D22920"/>
    <w:rsid w:val="00D22B66"/>
    <w:rsid w:val="00D331E7"/>
    <w:rsid w:val="00D33F1B"/>
    <w:rsid w:val="00D44EBA"/>
    <w:rsid w:val="00D5158E"/>
    <w:rsid w:val="00D61D18"/>
    <w:rsid w:val="00D63BF7"/>
    <w:rsid w:val="00D6630C"/>
    <w:rsid w:val="00D76AAA"/>
    <w:rsid w:val="00D85F44"/>
    <w:rsid w:val="00D91B12"/>
    <w:rsid w:val="00D93F4E"/>
    <w:rsid w:val="00DA490D"/>
    <w:rsid w:val="00DB2D52"/>
    <w:rsid w:val="00DC2834"/>
    <w:rsid w:val="00DD396C"/>
    <w:rsid w:val="00DD5CA8"/>
    <w:rsid w:val="00DD713F"/>
    <w:rsid w:val="00DE7F9D"/>
    <w:rsid w:val="00DF6550"/>
    <w:rsid w:val="00E03550"/>
    <w:rsid w:val="00E057C9"/>
    <w:rsid w:val="00E05F76"/>
    <w:rsid w:val="00E06A63"/>
    <w:rsid w:val="00E11C9D"/>
    <w:rsid w:val="00E14483"/>
    <w:rsid w:val="00E15F2C"/>
    <w:rsid w:val="00E22EFD"/>
    <w:rsid w:val="00E26BAA"/>
    <w:rsid w:val="00E26C3B"/>
    <w:rsid w:val="00E30B1B"/>
    <w:rsid w:val="00E41E97"/>
    <w:rsid w:val="00E545F0"/>
    <w:rsid w:val="00E56467"/>
    <w:rsid w:val="00E7027A"/>
    <w:rsid w:val="00EA28F9"/>
    <w:rsid w:val="00EA5E13"/>
    <w:rsid w:val="00EB16B9"/>
    <w:rsid w:val="00EB613B"/>
    <w:rsid w:val="00ED28B8"/>
    <w:rsid w:val="00ED4F58"/>
    <w:rsid w:val="00EF2AA9"/>
    <w:rsid w:val="00F05536"/>
    <w:rsid w:val="00F16601"/>
    <w:rsid w:val="00F23261"/>
    <w:rsid w:val="00F27472"/>
    <w:rsid w:val="00F47F75"/>
    <w:rsid w:val="00F53472"/>
    <w:rsid w:val="00F5431D"/>
    <w:rsid w:val="00F54C14"/>
    <w:rsid w:val="00F5604E"/>
    <w:rsid w:val="00F763C0"/>
    <w:rsid w:val="00F8470B"/>
    <w:rsid w:val="00F962A6"/>
    <w:rsid w:val="00FB17F1"/>
    <w:rsid w:val="00FB1EFD"/>
    <w:rsid w:val="00FB5490"/>
    <w:rsid w:val="00FB763F"/>
    <w:rsid w:val="00FD49C0"/>
    <w:rsid w:val="00FE4F1F"/>
    <w:rsid w:val="00FF0B4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oNotEmbedSmartTags/>
  <w:decimalSymbol w:val=","/>
  <w:listSeparator w:val=";"/>
  <w14:docId w14:val="6DC9D4A4"/>
  <w15:docId w15:val="{E042C7BB-92C7-4B9E-832A-DC307DEED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579DA"/>
    <w:pPr>
      <w:suppressAutoHyphens/>
    </w:pPr>
    <w:rPr>
      <w:sz w:val="24"/>
      <w:szCs w:val="24"/>
      <w:lang w:eastAsia="ar-SA"/>
    </w:rPr>
  </w:style>
  <w:style w:type="paragraph" w:styleId="Nadpis1">
    <w:name w:val="heading 1"/>
    <w:basedOn w:val="Normln"/>
    <w:next w:val="Normln"/>
    <w:qFormat/>
    <w:rsid w:val="00B579DA"/>
    <w:pPr>
      <w:keepNext/>
      <w:tabs>
        <w:tab w:val="num" w:pos="0"/>
      </w:tabs>
      <w:spacing w:before="240" w:after="60"/>
      <w:outlineLvl w:val="0"/>
    </w:pPr>
    <w:rPr>
      <w:rFonts w:cs="Arial"/>
      <w:b/>
      <w:bCs/>
      <w:kern w:val="1"/>
      <w:sz w:val="28"/>
      <w:szCs w:val="32"/>
    </w:rPr>
  </w:style>
  <w:style w:type="paragraph" w:styleId="Nadpis2">
    <w:name w:val="heading 2"/>
    <w:basedOn w:val="Normln"/>
    <w:next w:val="Normln"/>
    <w:link w:val="Nadpis2Char"/>
    <w:qFormat/>
    <w:rsid w:val="00B579DA"/>
    <w:pPr>
      <w:keepNext/>
      <w:tabs>
        <w:tab w:val="num" w:pos="0"/>
      </w:tabs>
      <w:spacing w:before="240" w:after="60"/>
      <w:outlineLvl w:val="1"/>
    </w:pPr>
    <w:rPr>
      <w:rFonts w:cs="Arial"/>
      <w:b/>
      <w:bCs/>
      <w:iCs/>
      <w:szCs w:val="28"/>
    </w:rPr>
  </w:style>
  <w:style w:type="paragraph" w:styleId="Nadpis3">
    <w:name w:val="heading 3"/>
    <w:basedOn w:val="Normln"/>
    <w:next w:val="Normln"/>
    <w:qFormat/>
    <w:rsid w:val="00B579DA"/>
    <w:pPr>
      <w:keepNext/>
      <w:tabs>
        <w:tab w:val="num" w:pos="1224"/>
      </w:tabs>
      <w:spacing w:before="240" w:after="60"/>
      <w:ind w:left="1224" w:hanging="504"/>
      <w:outlineLvl w:val="2"/>
    </w:pPr>
    <w:rPr>
      <w:rFonts w:cs="Arial"/>
      <w:b/>
      <w:bCs/>
      <w:i/>
      <w:szCs w:val="26"/>
    </w:rPr>
  </w:style>
  <w:style w:type="paragraph" w:styleId="Nadpis4">
    <w:name w:val="heading 4"/>
    <w:basedOn w:val="Normln"/>
    <w:next w:val="Normln"/>
    <w:qFormat/>
    <w:rsid w:val="00B579DA"/>
    <w:pPr>
      <w:keepNext/>
      <w:ind w:left="1440"/>
      <w:jc w:val="both"/>
      <w:outlineLvl w:val="3"/>
    </w:pPr>
    <w:rPr>
      <w:i/>
      <w:szCs w:val="20"/>
    </w:rPr>
  </w:style>
  <w:style w:type="paragraph" w:styleId="Nadpis5">
    <w:name w:val="heading 5"/>
    <w:basedOn w:val="Normln"/>
    <w:next w:val="Normln"/>
    <w:qFormat/>
    <w:rsid w:val="00B579DA"/>
    <w:pPr>
      <w:keepNext/>
      <w:outlineLvl w:val="4"/>
    </w:pPr>
    <w:rPr>
      <w:b/>
      <w:color w:val="FF00FF"/>
      <w:szCs w:val="20"/>
    </w:rPr>
  </w:style>
  <w:style w:type="paragraph" w:styleId="Nadpis6">
    <w:name w:val="heading 6"/>
    <w:basedOn w:val="Normln"/>
    <w:next w:val="Normln"/>
    <w:qFormat/>
    <w:rsid w:val="00B579DA"/>
    <w:pPr>
      <w:keepNext/>
      <w:outlineLvl w:val="5"/>
    </w:pPr>
    <w:rPr>
      <w:b/>
      <w:bCs/>
      <w:sz w:val="28"/>
      <w:szCs w:val="20"/>
    </w:rPr>
  </w:style>
  <w:style w:type="paragraph" w:styleId="Nadpis7">
    <w:name w:val="heading 7"/>
    <w:basedOn w:val="Normln"/>
    <w:next w:val="Normln"/>
    <w:qFormat/>
    <w:rsid w:val="00B579DA"/>
    <w:pPr>
      <w:spacing w:before="240" w:after="60"/>
      <w:outlineLvl w:val="6"/>
    </w:pPr>
  </w:style>
  <w:style w:type="paragraph" w:styleId="Nadpis8">
    <w:name w:val="heading 8"/>
    <w:basedOn w:val="Normln"/>
    <w:next w:val="Normln"/>
    <w:qFormat/>
    <w:rsid w:val="00B579DA"/>
    <w:pPr>
      <w:spacing w:before="240" w:after="60"/>
      <w:outlineLvl w:val="7"/>
    </w:pPr>
    <w:rPr>
      <w:i/>
      <w:iCs/>
    </w:rPr>
  </w:style>
  <w:style w:type="paragraph" w:styleId="Nadpis9">
    <w:name w:val="heading 9"/>
    <w:basedOn w:val="Normln"/>
    <w:next w:val="Normln"/>
    <w:qFormat/>
    <w:rsid w:val="00B579DA"/>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Absatz-Standardschriftart">
    <w:name w:val="Absatz-Standardschriftart"/>
    <w:rsid w:val="00B579DA"/>
  </w:style>
  <w:style w:type="character" w:customStyle="1" w:styleId="WW-Absatz-Standardschriftart">
    <w:name w:val="WW-Absatz-Standardschriftart"/>
    <w:rsid w:val="00B579DA"/>
  </w:style>
  <w:style w:type="character" w:customStyle="1" w:styleId="WW-Absatz-Standardschriftart1">
    <w:name w:val="WW-Absatz-Standardschriftart1"/>
    <w:rsid w:val="00B579DA"/>
  </w:style>
  <w:style w:type="character" w:customStyle="1" w:styleId="WW-Absatz-Standardschriftart11">
    <w:name w:val="WW-Absatz-Standardschriftart11"/>
    <w:rsid w:val="00B579DA"/>
  </w:style>
  <w:style w:type="character" w:customStyle="1" w:styleId="WW-Absatz-Standardschriftart111">
    <w:name w:val="WW-Absatz-Standardschriftart111"/>
    <w:rsid w:val="00B579DA"/>
  </w:style>
  <w:style w:type="character" w:customStyle="1" w:styleId="WW-Absatz-Standardschriftart1111">
    <w:name w:val="WW-Absatz-Standardschriftart1111"/>
    <w:rsid w:val="00B579DA"/>
  </w:style>
  <w:style w:type="character" w:customStyle="1" w:styleId="WW-Absatz-Standardschriftart11111">
    <w:name w:val="WW-Absatz-Standardschriftart11111"/>
    <w:rsid w:val="00B579DA"/>
  </w:style>
  <w:style w:type="character" w:customStyle="1" w:styleId="WW-Absatz-Standardschriftart111111">
    <w:name w:val="WW-Absatz-Standardschriftart111111"/>
    <w:rsid w:val="00B579DA"/>
  </w:style>
  <w:style w:type="character" w:customStyle="1" w:styleId="WW-Absatz-Standardschriftart1111111">
    <w:name w:val="WW-Absatz-Standardschriftart1111111"/>
    <w:rsid w:val="00B579DA"/>
  </w:style>
  <w:style w:type="character" w:customStyle="1" w:styleId="WW-Absatz-Standardschriftart11111111">
    <w:name w:val="WW-Absatz-Standardschriftart11111111"/>
    <w:rsid w:val="00B579DA"/>
  </w:style>
  <w:style w:type="character" w:customStyle="1" w:styleId="WW-Absatz-Standardschriftart111111111">
    <w:name w:val="WW-Absatz-Standardschriftart111111111"/>
    <w:rsid w:val="00B579DA"/>
  </w:style>
  <w:style w:type="character" w:customStyle="1" w:styleId="WW-Absatz-Standardschriftart1111111111">
    <w:name w:val="WW-Absatz-Standardschriftart1111111111"/>
    <w:rsid w:val="00B579DA"/>
  </w:style>
  <w:style w:type="character" w:customStyle="1" w:styleId="WW-Absatz-Standardschriftart11111111111">
    <w:name w:val="WW-Absatz-Standardschriftart11111111111"/>
    <w:rsid w:val="00B579DA"/>
  </w:style>
  <w:style w:type="character" w:customStyle="1" w:styleId="WW-Absatz-Standardschriftart111111111111">
    <w:name w:val="WW-Absatz-Standardschriftart111111111111"/>
    <w:rsid w:val="00B579DA"/>
  </w:style>
  <w:style w:type="character" w:customStyle="1" w:styleId="WW-Absatz-Standardschriftart1111111111111">
    <w:name w:val="WW-Absatz-Standardschriftart1111111111111"/>
    <w:rsid w:val="00B579DA"/>
  </w:style>
  <w:style w:type="character" w:customStyle="1" w:styleId="WW-Absatz-Standardschriftart11111111111111">
    <w:name w:val="WW-Absatz-Standardschriftart11111111111111"/>
    <w:rsid w:val="00B579DA"/>
  </w:style>
  <w:style w:type="character" w:customStyle="1" w:styleId="WW-Absatz-Standardschriftart111111111111111">
    <w:name w:val="WW-Absatz-Standardschriftart111111111111111"/>
    <w:rsid w:val="00B579DA"/>
  </w:style>
  <w:style w:type="character" w:customStyle="1" w:styleId="WW-Absatz-Standardschriftart1111111111111111">
    <w:name w:val="WW-Absatz-Standardschriftart1111111111111111"/>
    <w:rsid w:val="00B579DA"/>
  </w:style>
  <w:style w:type="character" w:customStyle="1" w:styleId="WW-Absatz-Standardschriftart11111111111111111">
    <w:name w:val="WW-Absatz-Standardschriftart11111111111111111"/>
    <w:rsid w:val="00B579DA"/>
  </w:style>
  <w:style w:type="character" w:customStyle="1" w:styleId="WW-Absatz-Standardschriftart111111111111111111">
    <w:name w:val="WW-Absatz-Standardschriftart111111111111111111"/>
    <w:rsid w:val="00B579DA"/>
  </w:style>
  <w:style w:type="character" w:customStyle="1" w:styleId="WW-Absatz-Standardschriftart1111111111111111111">
    <w:name w:val="WW-Absatz-Standardschriftart1111111111111111111"/>
    <w:rsid w:val="00B579DA"/>
  </w:style>
  <w:style w:type="character" w:customStyle="1" w:styleId="WW-Absatz-Standardschriftart11111111111111111111">
    <w:name w:val="WW-Absatz-Standardschriftart11111111111111111111"/>
    <w:rsid w:val="00B579DA"/>
  </w:style>
  <w:style w:type="character" w:customStyle="1" w:styleId="WW-Absatz-Standardschriftart111111111111111111111">
    <w:name w:val="WW-Absatz-Standardschriftart111111111111111111111"/>
    <w:rsid w:val="00B579DA"/>
  </w:style>
  <w:style w:type="character" w:customStyle="1" w:styleId="WW-Absatz-Standardschriftart1111111111111111111111">
    <w:name w:val="WW-Absatz-Standardschriftart1111111111111111111111"/>
    <w:rsid w:val="00B579DA"/>
  </w:style>
  <w:style w:type="character" w:customStyle="1" w:styleId="WW-Absatz-Standardschriftart11111111111111111111111">
    <w:name w:val="WW-Absatz-Standardschriftart11111111111111111111111"/>
    <w:rsid w:val="00B579DA"/>
  </w:style>
  <w:style w:type="character" w:customStyle="1" w:styleId="WW-Absatz-Standardschriftart111111111111111111111111">
    <w:name w:val="WW-Absatz-Standardschriftart111111111111111111111111"/>
    <w:rsid w:val="00B579DA"/>
  </w:style>
  <w:style w:type="character" w:customStyle="1" w:styleId="WW-Absatz-Standardschriftart1111111111111111111111111">
    <w:name w:val="WW-Absatz-Standardschriftart1111111111111111111111111"/>
    <w:rsid w:val="00B579DA"/>
  </w:style>
  <w:style w:type="character" w:customStyle="1" w:styleId="WW-Absatz-Standardschriftart11111111111111111111111111">
    <w:name w:val="WW-Absatz-Standardschriftart11111111111111111111111111"/>
    <w:rsid w:val="00B579DA"/>
  </w:style>
  <w:style w:type="character" w:customStyle="1" w:styleId="Standardnpsmoodstavce1">
    <w:name w:val="Standardní písmo odstavce1"/>
    <w:rsid w:val="00B579DA"/>
  </w:style>
  <w:style w:type="character" w:styleId="slostrnky">
    <w:name w:val="page number"/>
    <w:basedOn w:val="Standardnpsmoodstavce1"/>
    <w:rsid w:val="00B579DA"/>
  </w:style>
  <w:style w:type="character" w:styleId="Hypertextovodkaz">
    <w:name w:val="Hyperlink"/>
    <w:uiPriority w:val="99"/>
    <w:rsid w:val="00B579DA"/>
    <w:rPr>
      <w:color w:val="0000FF"/>
      <w:u w:val="single"/>
    </w:rPr>
  </w:style>
  <w:style w:type="paragraph" w:customStyle="1" w:styleId="Nadpis">
    <w:name w:val="Nadpis"/>
    <w:next w:val="Zkladntext"/>
    <w:rsid w:val="00B579DA"/>
    <w:pPr>
      <w:keepNext/>
      <w:keepLines/>
      <w:suppressAutoHyphens/>
      <w:autoSpaceDE w:val="0"/>
      <w:spacing w:before="141" w:after="73" w:line="360" w:lineRule="atLeast"/>
      <w:jc w:val="center"/>
    </w:pPr>
    <w:rPr>
      <w:rFonts w:eastAsia="Arial"/>
      <w:b/>
      <w:bCs/>
      <w:color w:val="000000"/>
      <w:sz w:val="28"/>
      <w:szCs w:val="28"/>
      <w:lang w:eastAsia="ar-SA"/>
    </w:rPr>
  </w:style>
  <w:style w:type="paragraph" w:styleId="Zkladntext">
    <w:name w:val="Body Text"/>
    <w:basedOn w:val="Normln"/>
    <w:link w:val="ZkladntextChar"/>
    <w:rsid w:val="00B579DA"/>
    <w:pPr>
      <w:autoSpaceDE w:val="0"/>
      <w:spacing w:line="300" w:lineRule="atLeast"/>
      <w:jc w:val="both"/>
    </w:pPr>
    <w:rPr>
      <w:color w:val="000000"/>
      <w:sz w:val="20"/>
    </w:rPr>
  </w:style>
  <w:style w:type="paragraph" w:styleId="Seznam">
    <w:name w:val="List"/>
    <w:basedOn w:val="Zkladntext"/>
    <w:rsid w:val="00B579DA"/>
    <w:rPr>
      <w:rFonts w:cs="Tahoma"/>
    </w:rPr>
  </w:style>
  <w:style w:type="paragraph" w:customStyle="1" w:styleId="Popisek">
    <w:name w:val="Popisek"/>
    <w:basedOn w:val="Normln"/>
    <w:rsid w:val="00B579DA"/>
    <w:pPr>
      <w:suppressLineNumbers/>
      <w:spacing w:before="120" w:after="120"/>
    </w:pPr>
    <w:rPr>
      <w:rFonts w:cs="Tahoma"/>
      <w:i/>
      <w:iCs/>
    </w:rPr>
  </w:style>
  <w:style w:type="paragraph" w:customStyle="1" w:styleId="Rejstk">
    <w:name w:val="Rejstřík"/>
    <w:basedOn w:val="Normln"/>
    <w:rsid w:val="00B579DA"/>
    <w:pPr>
      <w:suppressLineNumbers/>
    </w:pPr>
    <w:rPr>
      <w:rFonts w:cs="Tahoma"/>
    </w:rPr>
  </w:style>
  <w:style w:type="paragraph" w:customStyle="1" w:styleId="Podnadpis1">
    <w:name w:val="Podnadpis1"/>
    <w:rsid w:val="00B579DA"/>
    <w:pPr>
      <w:suppressAutoHyphens/>
      <w:autoSpaceDE w:val="0"/>
      <w:spacing w:before="73" w:after="73"/>
    </w:pPr>
    <w:rPr>
      <w:rFonts w:eastAsia="Arial"/>
      <w:b/>
      <w:bCs/>
      <w:color w:val="000000"/>
      <w:szCs w:val="24"/>
      <w:lang w:eastAsia="ar-SA"/>
    </w:rPr>
  </w:style>
  <w:style w:type="paragraph" w:styleId="Zhlav">
    <w:name w:val="header"/>
    <w:basedOn w:val="Normln"/>
    <w:link w:val="ZhlavChar"/>
    <w:uiPriority w:val="99"/>
    <w:rsid w:val="00B579DA"/>
    <w:pPr>
      <w:autoSpaceDE w:val="0"/>
    </w:pPr>
    <w:rPr>
      <w:color w:val="000000"/>
      <w:sz w:val="20"/>
    </w:rPr>
  </w:style>
  <w:style w:type="paragraph" w:customStyle="1" w:styleId="ZkladntextIMP">
    <w:name w:val="Základní text_IMP"/>
    <w:basedOn w:val="Normln"/>
    <w:rsid w:val="00B579DA"/>
    <w:pPr>
      <w:spacing w:line="228" w:lineRule="auto"/>
    </w:pPr>
    <w:rPr>
      <w:szCs w:val="20"/>
    </w:rPr>
  </w:style>
  <w:style w:type="paragraph" w:styleId="Zkladntextodsazen">
    <w:name w:val="Body Text Indent"/>
    <w:basedOn w:val="Normln"/>
    <w:link w:val="ZkladntextodsazenChar"/>
    <w:rsid w:val="00B579DA"/>
    <w:pPr>
      <w:ind w:firstLine="567"/>
      <w:jc w:val="both"/>
    </w:pPr>
    <w:rPr>
      <w:rFonts w:ascii="Fujiyama2" w:hAnsi="Fujiyama2"/>
      <w:szCs w:val="20"/>
    </w:rPr>
  </w:style>
  <w:style w:type="paragraph" w:customStyle="1" w:styleId="Zkladntextodsazen21">
    <w:name w:val="Základní text odsazený 21"/>
    <w:basedOn w:val="Normln"/>
    <w:rsid w:val="00B579DA"/>
    <w:pPr>
      <w:spacing w:line="360" w:lineRule="exact"/>
      <w:ind w:firstLine="360"/>
      <w:jc w:val="both"/>
    </w:pPr>
    <w:rPr>
      <w:szCs w:val="20"/>
    </w:rPr>
  </w:style>
  <w:style w:type="paragraph" w:customStyle="1" w:styleId="Zkladntextodsazen31">
    <w:name w:val="Základní text odsazený 31"/>
    <w:basedOn w:val="Normln"/>
    <w:rsid w:val="00B579DA"/>
    <w:pPr>
      <w:ind w:firstLine="720"/>
      <w:jc w:val="both"/>
    </w:pPr>
    <w:rPr>
      <w:rFonts w:ascii="Fujiyama2" w:hAnsi="Fujiyama2"/>
      <w:szCs w:val="20"/>
    </w:rPr>
  </w:style>
  <w:style w:type="paragraph" w:customStyle="1" w:styleId="Odstavec">
    <w:name w:val="Odstavec"/>
    <w:basedOn w:val="ZkladntextIMP"/>
    <w:rsid w:val="00B579DA"/>
    <w:pPr>
      <w:spacing w:after="115"/>
      <w:ind w:firstLine="480"/>
    </w:pPr>
  </w:style>
  <w:style w:type="paragraph" w:styleId="Zpat">
    <w:name w:val="footer"/>
    <w:basedOn w:val="Normln"/>
    <w:rsid w:val="00B579DA"/>
    <w:pPr>
      <w:tabs>
        <w:tab w:val="center" w:pos="4536"/>
        <w:tab w:val="right" w:pos="9072"/>
      </w:tabs>
    </w:pPr>
  </w:style>
  <w:style w:type="paragraph" w:customStyle="1" w:styleId="Poznmka">
    <w:name w:val="Poznámka"/>
    <w:basedOn w:val="ZkladntextIMP"/>
    <w:rsid w:val="00B579DA"/>
    <w:rPr>
      <w:i/>
      <w:sz w:val="20"/>
    </w:rPr>
  </w:style>
  <w:style w:type="paragraph" w:styleId="Nzev">
    <w:name w:val="Title"/>
    <w:basedOn w:val="Normln"/>
    <w:next w:val="Podnadpis"/>
    <w:qFormat/>
    <w:rsid w:val="00B579DA"/>
    <w:pPr>
      <w:jc w:val="center"/>
    </w:pPr>
    <w:rPr>
      <w:rFonts w:ascii="Fujiyama2" w:hAnsi="Fujiyama2"/>
      <w:b/>
      <w:sz w:val="52"/>
      <w:szCs w:val="20"/>
    </w:rPr>
  </w:style>
  <w:style w:type="paragraph" w:styleId="Podnadpis">
    <w:name w:val="Subtitle"/>
    <w:basedOn w:val="Nadpis"/>
    <w:next w:val="Zkladntext"/>
    <w:qFormat/>
    <w:rsid w:val="00B579DA"/>
    <w:rPr>
      <w:i/>
      <w:iCs/>
    </w:rPr>
  </w:style>
  <w:style w:type="paragraph" w:customStyle="1" w:styleId="Prosttext1">
    <w:name w:val="Prostý text1"/>
    <w:basedOn w:val="Normln"/>
    <w:rsid w:val="00B579DA"/>
    <w:rPr>
      <w:rFonts w:ascii="Courier New" w:hAnsi="Courier New" w:cs="Courier New"/>
      <w:sz w:val="20"/>
      <w:szCs w:val="20"/>
    </w:rPr>
  </w:style>
  <w:style w:type="paragraph" w:styleId="Obsah2">
    <w:name w:val="toc 2"/>
    <w:basedOn w:val="Normln"/>
    <w:next w:val="Normln"/>
    <w:uiPriority w:val="39"/>
    <w:rsid w:val="00B579DA"/>
    <w:pPr>
      <w:ind w:left="240"/>
    </w:pPr>
  </w:style>
  <w:style w:type="paragraph" w:styleId="Obsah1">
    <w:name w:val="toc 1"/>
    <w:basedOn w:val="Normln"/>
    <w:next w:val="Normln"/>
    <w:uiPriority w:val="39"/>
    <w:rsid w:val="00B579DA"/>
    <w:pPr>
      <w:tabs>
        <w:tab w:val="left" w:pos="480"/>
        <w:tab w:val="right" w:leader="dot" w:pos="9394"/>
      </w:tabs>
    </w:pPr>
    <w:rPr>
      <w:sz w:val="22"/>
      <w:szCs w:val="28"/>
    </w:rPr>
  </w:style>
  <w:style w:type="paragraph" w:styleId="Obsah3">
    <w:name w:val="toc 3"/>
    <w:basedOn w:val="Normln"/>
    <w:next w:val="Normln"/>
    <w:rsid w:val="00B579DA"/>
    <w:pPr>
      <w:ind w:left="480"/>
    </w:pPr>
  </w:style>
  <w:style w:type="paragraph" w:styleId="Obsah4">
    <w:name w:val="toc 4"/>
    <w:basedOn w:val="Normln"/>
    <w:next w:val="Normln"/>
    <w:rsid w:val="00B579DA"/>
    <w:pPr>
      <w:ind w:left="720"/>
    </w:pPr>
  </w:style>
  <w:style w:type="paragraph" w:styleId="Obsah5">
    <w:name w:val="toc 5"/>
    <w:basedOn w:val="Normln"/>
    <w:next w:val="Normln"/>
    <w:rsid w:val="00B579DA"/>
    <w:pPr>
      <w:ind w:left="960"/>
    </w:pPr>
  </w:style>
  <w:style w:type="paragraph" w:styleId="Obsah6">
    <w:name w:val="toc 6"/>
    <w:basedOn w:val="Normln"/>
    <w:next w:val="Normln"/>
    <w:rsid w:val="00B579DA"/>
    <w:pPr>
      <w:ind w:left="1200"/>
    </w:pPr>
  </w:style>
  <w:style w:type="paragraph" w:styleId="Obsah7">
    <w:name w:val="toc 7"/>
    <w:basedOn w:val="Normln"/>
    <w:next w:val="Normln"/>
    <w:rsid w:val="00B579DA"/>
    <w:pPr>
      <w:ind w:left="1440"/>
    </w:pPr>
  </w:style>
  <w:style w:type="paragraph" w:styleId="Obsah8">
    <w:name w:val="toc 8"/>
    <w:basedOn w:val="Normln"/>
    <w:next w:val="Normln"/>
    <w:rsid w:val="00B579DA"/>
    <w:pPr>
      <w:ind w:left="1680"/>
    </w:pPr>
  </w:style>
  <w:style w:type="paragraph" w:styleId="Obsah9">
    <w:name w:val="toc 9"/>
    <w:basedOn w:val="Normln"/>
    <w:next w:val="Normln"/>
    <w:rsid w:val="00B579DA"/>
    <w:pPr>
      <w:ind w:left="1920"/>
    </w:pPr>
  </w:style>
  <w:style w:type="paragraph" w:customStyle="1" w:styleId="Pata">
    <w:name w:val="Pata"/>
    <w:rsid w:val="00B579DA"/>
    <w:pPr>
      <w:suppressAutoHyphens/>
      <w:autoSpaceDE w:val="0"/>
    </w:pPr>
    <w:rPr>
      <w:rFonts w:eastAsia="Arial"/>
      <w:color w:val="000000"/>
      <w:szCs w:val="24"/>
      <w:lang w:eastAsia="ar-SA"/>
    </w:rPr>
  </w:style>
  <w:style w:type="paragraph" w:customStyle="1" w:styleId="Obsah10">
    <w:name w:val="Obsah 10"/>
    <w:basedOn w:val="Rejstk"/>
    <w:rsid w:val="00B579DA"/>
    <w:pPr>
      <w:tabs>
        <w:tab w:val="right" w:leader="dot" w:pos="14731"/>
      </w:tabs>
      <w:ind w:left="2547"/>
    </w:pPr>
  </w:style>
  <w:style w:type="paragraph" w:customStyle="1" w:styleId="Obsahrmce">
    <w:name w:val="Obsah rámce"/>
    <w:basedOn w:val="Zkladntext"/>
    <w:rsid w:val="00B579DA"/>
  </w:style>
  <w:style w:type="paragraph" w:styleId="Nadpisobsahu">
    <w:name w:val="TOC Heading"/>
    <w:basedOn w:val="Nadpis1"/>
    <w:next w:val="Normln"/>
    <w:uiPriority w:val="39"/>
    <w:semiHidden/>
    <w:unhideWhenUsed/>
    <w:qFormat/>
    <w:rsid w:val="004928EA"/>
    <w:pPr>
      <w:keepLines/>
      <w:tabs>
        <w:tab w:val="clear" w:pos="0"/>
      </w:tabs>
      <w:suppressAutoHyphens w:val="0"/>
      <w:spacing w:before="480" w:after="0" w:line="276" w:lineRule="auto"/>
      <w:outlineLvl w:val="9"/>
    </w:pPr>
    <w:rPr>
      <w:rFonts w:ascii="Cambria" w:hAnsi="Cambria" w:cs="Times New Roman"/>
      <w:color w:val="365F91"/>
      <w:kern w:val="0"/>
      <w:szCs w:val="28"/>
      <w:lang w:eastAsia="cs-CZ"/>
    </w:rPr>
  </w:style>
  <w:style w:type="paragraph" w:styleId="Zkladntext2">
    <w:name w:val="Body Text 2"/>
    <w:basedOn w:val="Normln"/>
    <w:link w:val="Zkladntext2Char"/>
    <w:uiPriority w:val="99"/>
    <w:unhideWhenUsed/>
    <w:rsid w:val="00360BE3"/>
    <w:pPr>
      <w:spacing w:after="120" w:line="480" w:lineRule="auto"/>
    </w:pPr>
  </w:style>
  <w:style w:type="character" w:customStyle="1" w:styleId="Zkladntext2Char">
    <w:name w:val="Základní text 2 Char"/>
    <w:basedOn w:val="Standardnpsmoodstavce"/>
    <w:link w:val="Zkladntext2"/>
    <w:uiPriority w:val="99"/>
    <w:rsid w:val="00360BE3"/>
    <w:rPr>
      <w:sz w:val="24"/>
      <w:szCs w:val="24"/>
      <w:lang w:eastAsia="ar-SA"/>
    </w:rPr>
  </w:style>
  <w:style w:type="paragraph" w:customStyle="1" w:styleId="Styl1">
    <w:name w:val="Styl1"/>
    <w:basedOn w:val="Normln"/>
    <w:link w:val="Styl1Char"/>
    <w:qFormat/>
    <w:rsid w:val="00704E41"/>
    <w:pPr>
      <w:spacing w:before="60" w:line="283" w:lineRule="atLeast"/>
      <w:ind w:firstLine="567"/>
      <w:jc w:val="both"/>
    </w:pPr>
    <w:rPr>
      <w:rFonts w:ascii="Arial" w:hAnsi="Arial"/>
      <w:sz w:val="22"/>
      <w:szCs w:val="22"/>
    </w:rPr>
  </w:style>
  <w:style w:type="character" w:customStyle="1" w:styleId="Styl1Char">
    <w:name w:val="Styl1 Char"/>
    <w:basedOn w:val="Standardnpsmoodstavce"/>
    <w:link w:val="Styl1"/>
    <w:rsid w:val="00704E41"/>
    <w:rPr>
      <w:rFonts w:ascii="Arial" w:hAnsi="Arial"/>
      <w:sz w:val="22"/>
      <w:szCs w:val="22"/>
      <w:lang w:eastAsia="ar-SA"/>
    </w:rPr>
  </w:style>
  <w:style w:type="character" w:customStyle="1" w:styleId="Nadpis2Char">
    <w:name w:val="Nadpis 2 Char"/>
    <w:basedOn w:val="Standardnpsmoodstavce"/>
    <w:link w:val="Nadpis2"/>
    <w:rsid w:val="00316561"/>
    <w:rPr>
      <w:rFonts w:cs="Arial"/>
      <w:b/>
      <w:bCs/>
      <w:iCs/>
      <w:sz w:val="24"/>
      <w:szCs w:val="28"/>
      <w:lang w:eastAsia="ar-SA"/>
    </w:rPr>
  </w:style>
  <w:style w:type="character" w:customStyle="1" w:styleId="ZkladntextChar">
    <w:name w:val="Základní text Char"/>
    <w:basedOn w:val="Standardnpsmoodstavce"/>
    <w:link w:val="Zkladntext"/>
    <w:rsid w:val="00316561"/>
    <w:rPr>
      <w:color w:val="000000"/>
      <w:szCs w:val="24"/>
      <w:lang w:eastAsia="ar-SA"/>
    </w:rPr>
  </w:style>
  <w:style w:type="character" w:customStyle="1" w:styleId="ZkladntextodsazenChar">
    <w:name w:val="Základní text odsazený Char"/>
    <w:basedOn w:val="Standardnpsmoodstavce"/>
    <w:link w:val="Zkladntextodsazen"/>
    <w:rsid w:val="00316561"/>
    <w:rPr>
      <w:rFonts w:ascii="Fujiyama2" w:hAnsi="Fujiyama2"/>
      <w:sz w:val="24"/>
      <w:lang w:eastAsia="ar-SA"/>
    </w:rPr>
  </w:style>
  <w:style w:type="paragraph" w:styleId="Prosttext">
    <w:name w:val="Plain Text"/>
    <w:aliases w:val=" Char"/>
    <w:basedOn w:val="Normln"/>
    <w:link w:val="ProsttextChar"/>
    <w:rsid w:val="00316561"/>
    <w:pPr>
      <w:suppressAutoHyphens w:val="0"/>
    </w:pPr>
    <w:rPr>
      <w:rFonts w:ascii="Courier New" w:hAnsi="Courier New"/>
      <w:sz w:val="20"/>
      <w:szCs w:val="20"/>
    </w:rPr>
  </w:style>
  <w:style w:type="character" w:customStyle="1" w:styleId="ProsttextChar">
    <w:name w:val="Prostý text Char"/>
    <w:aliases w:val=" Char Char"/>
    <w:basedOn w:val="Standardnpsmoodstavce"/>
    <w:link w:val="Prosttext"/>
    <w:rsid w:val="00316561"/>
    <w:rPr>
      <w:rFonts w:ascii="Courier New" w:hAnsi="Courier New"/>
    </w:rPr>
  </w:style>
  <w:style w:type="paragraph" w:styleId="Textbubliny">
    <w:name w:val="Balloon Text"/>
    <w:basedOn w:val="Normln"/>
    <w:link w:val="TextbublinyChar"/>
    <w:uiPriority w:val="99"/>
    <w:semiHidden/>
    <w:unhideWhenUsed/>
    <w:rsid w:val="005C0E43"/>
    <w:rPr>
      <w:rFonts w:ascii="Tahoma" w:hAnsi="Tahoma" w:cs="Tahoma"/>
      <w:sz w:val="16"/>
      <w:szCs w:val="16"/>
    </w:rPr>
  </w:style>
  <w:style w:type="character" w:customStyle="1" w:styleId="TextbublinyChar">
    <w:name w:val="Text bubliny Char"/>
    <w:basedOn w:val="Standardnpsmoodstavce"/>
    <w:link w:val="Textbubliny"/>
    <w:uiPriority w:val="99"/>
    <w:semiHidden/>
    <w:rsid w:val="005C0E43"/>
    <w:rPr>
      <w:rFonts w:ascii="Tahoma" w:hAnsi="Tahoma" w:cs="Tahoma"/>
      <w:sz w:val="16"/>
      <w:szCs w:val="16"/>
      <w:lang w:eastAsia="ar-SA"/>
    </w:rPr>
  </w:style>
  <w:style w:type="paragraph" w:customStyle="1" w:styleId="Standard">
    <w:name w:val="Standard"/>
    <w:rsid w:val="00D6630C"/>
    <w:pPr>
      <w:suppressAutoHyphens/>
      <w:autoSpaceDN w:val="0"/>
      <w:spacing w:line="276" w:lineRule="auto"/>
    </w:pPr>
    <w:rPr>
      <w:rFonts w:ascii="Calibri" w:hAnsi="Calibri"/>
      <w:kern w:val="3"/>
      <w:sz w:val="22"/>
      <w:szCs w:val="22"/>
      <w:lang w:eastAsia="zh-CN"/>
    </w:rPr>
  </w:style>
  <w:style w:type="paragraph" w:styleId="Odstavecseseznamem">
    <w:name w:val="List Paragraph"/>
    <w:basedOn w:val="Normln"/>
    <w:uiPriority w:val="34"/>
    <w:qFormat/>
    <w:rsid w:val="00232CB7"/>
    <w:pPr>
      <w:ind w:left="720"/>
      <w:contextualSpacing/>
    </w:pPr>
  </w:style>
  <w:style w:type="character" w:customStyle="1" w:styleId="ZhlavChar">
    <w:name w:val="Záhlaví Char"/>
    <w:basedOn w:val="Standardnpsmoodstavce"/>
    <w:link w:val="Zhlav"/>
    <w:uiPriority w:val="99"/>
    <w:rsid w:val="00893106"/>
    <w:rPr>
      <w:color w:val="000000"/>
      <w:szCs w:val="24"/>
      <w:lang w:eastAsia="ar-SA"/>
    </w:rPr>
  </w:style>
  <w:style w:type="paragraph" w:styleId="Zkladntext3">
    <w:name w:val="Body Text 3"/>
    <w:basedOn w:val="Normln"/>
    <w:link w:val="Zkladntext3Char"/>
    <w:uiPriority w:val="99"/>
    <w:semiHidden/>
    <w:unhideWhenUsed/>
    <w:rsid w:val="006B6AEB"/>
    <w:pPr>
      <w:spacing w:after="120"/>
    </w:pPr>
    <w:rPr>
      <w:sz w:val="16"/>
      <w:szCs w:val="16"/>
    </w:rPr>
  </w:style>
  <w:style w:type="character" w:customStyle="1" w:styleId="Zkladntext3Char">
    <w:name w:val="Základní text 3 Char"/>
    <w:basedOn w:val="Standardnpsmoodstavce"/>
    <w:link w:val="Zkladntext3"/>
    <w:uiPriority w:val="99"/>
    <w:semiHidden/>
    <w:rsid w:val="006B6AEB"/>
    <w:rPr>
      <w:sz w:val="16"/>
      <w:szCs w:val="16"/>
      <w:lang w:eastAsia="ar-SA"/>
    </w:rPr>
  </w:style>
  <w:style w:type="paragraph" w:customStyle="1" w:styleId="vet">
    <w:name w:val="výčet"/>
    <w:basedOn w:val="Normln"/>
    <w:rsid w:val="00E26BAA"/>
    <w:pPr>
      <w:tabs>
        <w:tab w:val="right" w:leader="dot" w:pos="7825"/>
        <w:tab w:val="left" w:pos="7938"/>
      </w:tabs>
      <w:suppressAutoHyphens w:val="0"/>
      <w:spacing w:before="40" w:after="40"/>
      <w:ind w:firstLine="709"/>
      <w:jc w:val="both"/>
    </w:pPr>
    <w:rPr>
      <w:rFonts w:ascii="Arial" w:hAnsi="Arial"/>
      <w:sz w:val="22"/>
      <w:szCs w:val="20"/>
      <w:lang w:eastAsia="cs-CZ"/>
    </w:rPr>
  </w:style>
  <w:style w:type="paragraph" w:styleId="Normlnweb">
    <w:name w:val="Normal (Web)"/>
    <w:basedOn w:val="Normln"/>
    <w:uiPriority w:val="99"/>
    <w:unhideWhenUsed/>
    <w:rsid w:val="00AC05C2"/>
    <w:pPr>
      <w:suppressAutoHyphens w:val="0"/>
      <w:spacing w:before="100" w:beforeAutospacing="1" w:after="100" w:afterAutospacing="1"/>
    </w:pPr>
    <w:rPr>
      <w:lang w:eastAsia="cs-CZ"/>
    </w:rPr>
  </w:style>
  <w:style w:type="paragraph" w:customStyle="1" w:styleId="Zhlav0">
    <w:name w:val="_Záhlaví"/>
    <w:basedOn w:val="Zhlav"/>
    <w:link w:val="ZhlavChar0"/>
    <w:qFormat/>
    <w:rsid w:val="000A0000"/>
    <w:pPr>
      <w:tabs>
        <w:tab w:val="center" w:pos="4536"/>
        <w:tab w:val="right" w:pos="9072"/>
      </w:tabs>
      <w:suppressAutoHyphens w:val="0"/>
      <w:autoSpaceDE/>
      <w:jc w:val="both"/>
    </w:pPr>
    <w:rPr>
      <w:rFonts w:ascii="Arial" w:eastAsia="Calibri" w:hAnsi="Arial" w:cs="Arial"/>
      <w:b/>
      <w:bCs/>
      <w:i/>
      <w:iCs/>
      <w:color w:val="auto"/>
      <w:sz w:val="18"/>
      <w:szCs w:val="18"/>
      <w:lang w:eastAsia="en-US"/>
    </w:rPr>
  </w:style>
  <w:style w:type="character" w:customStyle="1" w:styleId="ZhlavChar0">
    <w:name w:val="_Záhlaví Char"/>
    <w:link w:val="Zhlav0"/>
    <w:rsid w:val="000A0000"/>
    <w:rPr>
      <w:rFonts w:ascii="Arial" w:eastAsia="Calibri" w:hAnsi="Arial" w:cs="Arial"/>
      <w:b/>
      <w:bCs/>
      <w:i/>
      <w:iCs/>
      <w:sz w:val="18"/>
      <w:szCs w:val="18"/>
      <w:lang w:eastAsia="en-US"/>
    </w:rPr>
  </w:style>
  <w:style w:type="paragraph" w:customStyle="1" w:styleId="Zkladntext21">
    <w:name w:val="Základní text 21"/>
    <w:basedOn w:val="Normln"/>
    <w:rsid w:val="004B19EB"/>
    <w:pPr>
      <w:jc w:val="both"/>
    </w:pPr>
    <w:rPr>
      <w:rFonts w:ascii="Arial" w:hAnsi="Arial" w:cs="Arial"/>
      <w:sz w:val="20"/>
      <w:szCs w:val="20"/>
      <w:lang w:eastAsia="zh-CN"/>
    </w:rPr>
  </w:style>
  <w:style w:type="paragraph" w:customStyle="1" w:styleId="odstavec0">
    <w:name w:val="odstavec"/>
    <w:basedOn w:val="Normln"/>
    <w:rsid w:val="00DA490D"/>
    <w:pPr>
      <w:suppressAutoHyphens w:val="0"/>
      <w:ind w:firstLine="284"/>
    </w:pPr>
    <w:rPr>
      <w:rFonts w:ascii="Arial" w:hAnsi="Arial"/>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69831">
      <w:bodyDiv w:val="1"/>
      <w:marLeft w:val="0"/>
      <w:marRight w:val="0"/>
      <w:marTop w:val="0"/>
      <w:marBottom w:val="0"/>
      <w:divBdr>
        <w:top w:val="none" w:sz="0" w:space="0" w:color="auto"/>
        <w:left w:val="none" w:sz="0" w:space="0" w:color="auto"/>
        <w:bottom w:val="none" w:sz="0" w:space="0" w:color="auto"/>
        <w:right w:val="none" w:sz="0" w:space="0" w:color="auto"/>
      </w:divBdr>
    </w:div>
    <w:div w:id="265503281">
      <w:bodyDiv w:val="1"/>
      <w:marLeft w:val="0"/>
      <w:marRight w:val="0"/>
      <w:marTop w:val="0"/>
      <w:marBottom w:val="0"/>
      <w:divBdr>
        <w:top w:val="none" w:sz="0" w:space="0" w:color="auto"/>
        <w:left w:val="none" w:sz="0" w:space="0" w:color="auto"/>
        <w:bottom w:val="none" w:sz="0" w:space="0" w:color="auto"/>
        <w:right w:val="none" w:sz="0" w:space="0" w:color="auto"/>
      </w:divBdr>
    </w:div>
    <w:div w:id="484510284">
      <w:bodyDiv w:val="1"/>
      <w:marLeft w:val="0"/>
      <w:marRight w:val="0"/>
      <w:marTop w:val="0"/>
      <w:marBottom w:val="0"/>
      <w:divBdr>
        <w:top w:val="none" w:sz="0" w:space="0" w:color="auto"/>
        <w:left w:val="none" w:sz="0" w:space="0" w:color="auto"/>
        <w:bottom w:val="none" w:sz="0" w:space="0" w:color="auto"/>
        <w:right w:val="none" w:sz="0" w:space="0" w:color="auto"/>
      </w:divBdr>
    </w:div>
    <w:div w:id="494691964">
      <w:bodyDiv w:val="1"/>
      <w:marLeft w:val="0"/>
      <w:marRight w:val="0"/>
      <w:marTop w:val="0"/>
      <w:marBottom w:val="0"/>
      <w:divBdr>
        <w:top w:val="none" w:sz="0" w:space="0" w:color="auto"/>
        <w:left w:val="none" w:sz="0" w:space="0" w:color="auto"/>
        <w:bottom w:val="none" w:sz="0" w:space="0" w:color="auto"/>
        <w:right w:val="none" w:sz="0" w:space="0" w:color="auto"/>
      </w:divBdr>
    </w:div>
    <w:div w:id="494953287">
      <w:bodyDiv w:val="1"/>
      <w:marLeft w:val="0"/>
      <w:marRight w:val="0"/>
      <w:marTop w:val="0"/>
      <w:marBottom w:val="0"/>
      <w:divBdr>
        <w:top w:val="none" w:sz="0" w:space="0" w:color="auto"/>
        <w:left w:val="none" w:sz="0" w:space="0" w:color="auto"/>
        <w:bottom w:val="none" w:sz="0" w:space="0" w:color="auto"/>
        <w:right w:val="none" w:sz="0" w:space="0" w:color="auto"/>
      </w:divBdr>
    </w:div>
    <w:div w:id="527447250">
      <w:bodyDiv w:val="1"/>
      <w:marLeft w:val="0"/>
      <w:marRight w:val="0"/>
      <w:marTop w:val="0"/>
      <w:marBottom w:val="0"/>
      <w:divBdr>
        <w:top w:val="none" w:sz="0" w:space="0" w:color="auto"/>
        <w:left w:val="none" w:sz="0" w:space="0" w:color="auto"/>
        <w:bottom w:val="none" w:sz="0" w:space="0" w:color="auto"/>
        <w:right w:val="none" w:sz="0" w:space="0" w:color="auto"/>
      </w:divBdr>
    </w:div>
    <w:div w:id="659039564">
      <w:bodyDiv w:val="1"/>
      <w:marLeft w:val="0"/>
      <w:marRight w:val="0"/>
      <w:marTop w:val="0"/>
      <w:marBottom w:val="0"/>
      <w:divBdr>
        <w:top w:val="none" w:sz="0" w:space="0" w:color="auto"/>
        <w:left w:val="none" w:sz="0" w:space="0" w:color="auto"/>
        <w:bottom w:val="none" w:sz="0" w:space="0" w:color="auto"/>
        <w:right w:val="none" w:sz="0" w:space="0" w:color="auto"/>
      </w:divBdr>
    </w:div>
    <w:div w:id="854150368">
      <w:bodyDiv w:val="1"/>
      <w:marLeft w:val="0"/>
      <w:marRight w:val="0"/>
      <w:marTop w:val="0"/>
      <w:marBottom w:val="0"/>
      <w:divBdr>
        <w:top w:val="none" w:sz="0" w:space="0" w:color="auto"/>
        <w:left w:val="none" w:sz="0" w:space="0" w:color="auto"/>
        <w:bottom w:val="none" w:sz="0" w:space="0" w:color="auto"/>
        <w:right w:val="none" w:sz="0" w:space="0" w:color="auto"/>
      </w:divBdr>
    </w:div>
    <w:div w:id="912664053">
      <w:bodyDiv w:val="1"/>
      <w:marLeft w:val="0"/>
      <w:marRight w:val="0"/>
      <w:marTop w:val="0"/>
      <w:marBottom w:val="0"/>
      <w:divBdr>
        <w:top w:val="none" w:sz="0" w:space="0" w:color="auto"/>
        <w:left w:val="none" w:sz="0" w:space="0" w:color="auto"/>
        <w:bottom w:val="none" w:sz="0" w:space="0" w:color="auto"/>
        <w:right w:val="none" w:sz="0" w:space="0" w:color="auto"/>
      </w:divBdr>
    </w:div>
    <w:div w:id="1095126744">
      <w:bodyDiv w:val="1"/>
      <w:marLeft w:val="0"/>
      <w:marRight w:val="0"/>
      <w:marTop w:val="0"/>
      <w:marBottom w:val="0"/>
      <w:divBdr>
        <w:top w:val="none" w:sz="0" w:space="0" w:color="auto"/>
        <w:left w:val="none" w:sz="0" w:space="0" w:color="auto"/>
        <w:bottom w:val="none" w:sz="0" w:space="0" w:color="auto"/>
        <w:right w:val="none" w:sz="0" w:space="0" w:color="auto"/>
      </w:divBdr>
    </w:div>
    <w:div w:id="1322389641">
      <w:bodyDiv w:val="1"/>
      <w:marLeft w:val="0"/>
      <w:marRight w:val="0"/>
      <w:marTop w:val="0"/>
      <w:marBottom w:val="0"/>
      <w:divBdr>
        <w:top w:val="none" w:sz="0" w:space="0" w:color="auto"/>
        <w:left w:val="none" w:sz="0" w:space="0" w:color="auto"/>
        <w:bottom w:val="none" w:sz="0" w:space="0" w:color="auto"/>
        <w:right w:val="none" w:sz="0" w:space="0" w:color="auto"/>
      </w:divBdr>
    </w:div>
    <w:div w:id="1380547826">
      <w:bodyDiv w:val="1"/>
      <w:marLeft w:val="0"/>
      <w:marRight w:val="0"/>
      <w:marTop w:val="0"/>
      <w:marBottom w:val="0"/>
      <w:divBdr>
        <w:top w:val="none" w:sz="0" w:space="0" w:color="auto"/>
        <w:left w:val="none" w:sz="0" w:space="0" w:color="auto"/>
        <w:bottom w:val="none" w:sz="0" w:space="0" w:color="auto"/>
        <w:right w:val="none" w:sz="0" w:space="0" w:color="auto"/>
      </w:divBdr>
    </w:div>
    <w:div w:id="1479036498">
      <w:bodyDiv w:val="1"/>
      <w:marLeft w:val="0"/>
      <w:marRight w:val="0"/>
      <w:marTop w:val="0"/>
      <w:marBottom w:val="0"/>
      <w:divBdr>
        <w:top w:val="none" w:sz="0" w:space="0" w:color="auto"/>
        <w:left w:val="none" w:sz="0" w:space="0" w:color="auto"/>
        <w:bottom w:val="none" w:sz="0" w:space="0" w:color="auto"/>
        <w:right w:val="none" w:sz="0" w:space="0" w:color="auto"/>
      </w:divBdr>
    </w:div>
    <w:div w:id="1487352918">
      <w:bodyDiv w:val="1"/>
      <w:marLeft w:val="0"/>
      <w:marRight w:val="0"/>
      <w:marTop w:val="0"/>
      <w:marBottom w:val="0"/>
      <w:divBdr>
        <w:top w:val="none" w:sz="0" w:space="0" w:color="auto"/>
        <w:left w:val="none" w:sz="0" w:space="0" w:color="auto"/>
        <w:bottom w:val="none" w:sz="0" w:space="0" w:color="auto"/>
        <w:right w:val="none" w:sz="0" w:space="0" w:color="auto"/>
      </w:divBdr>
    </w:div>
    <w:div w:id="1684697859">
      <w:bodyDiv w:val="1"/>
      <w:marLeft w:val="0"/>
      <w:marRight w:val="0"/>
      <w:marTop w:val="0"/>
      <w:marBottom w:val="0"/>
      <w:divBdr>
        <w:top w:val="none" w:sz="0" w:space="0" w:color="auto"/>
        <w:left w:val="none" w:sz="0" w:space="0" w:color="auto"/>
        <w:bottom w:val="none" w:sz="0" w:space="0" w:color="auto"/>
        <w:right w:val="none" w:sz="0" w:space="0" w:color="auto"/>
      </w:divBdr>
    </w:div>
    <w:div w:id="1688287618">
      <w:bodyDiv w:val="1"/>
      <w:marLeft w:val="0"/>
      <w:marRight w:val="0"/>
      <w:marTop w:val="0"/>
      <w:marBottom w:val="0"/>
      <w:divBdr>
        <w:top w:val="none" w:sz="0" w:space="0" w:color="auto"/>
        <w:left w:val="none" w:sz="0" w:space="0" w:color="auto"/>
        <w:bottom w:val="none" w:sz="0" w:space="0" w:color="auto"/>
        <w:right w:val="none" w:sz="0" w:space="0" w:color="auto"/>
      </w:divBdr>
    </w:div>
    <w:div w:id="1725248565">
      <w:bodyDiv w:val="1"/>
      <w:marLeft w:val="0"/>
      <w:marRight w:val="0"/>
      <w:marTop w:val="0"/>
      <w:marBottom w:val="0"/>
      <w:divBdr>
        <w:top w:val="none" w:sz="0" w:space="0" w:color="auto"/>
        <w:left w:val="none" w:sz="0" w:space="0" w:color="auto"/>
        <w:bottom w:val="none" w:sz="0" w:space="0" w:color="auto"/>
        <w:right w:val="none" w:sz="0" w:space="0" w:color="auto"/>
      </w:divBdr>
    </w:div>
    <w:div w:id="1768184830">
      <w:bodyDiv w:val="1"/>
      <w:marLeft w:val="0"/>
      <w:marRight w:val="0"/>
      <w:marTop w:val="0"/>
      <w:marBottom w:val="0"/>
      <w:divBdr>
        <w:top w:val="none" w:sz="0" w:space="0" w:color="auto"/>
        <w:left w:val="none" w:sz="0" w:space="0" w:color="auto"/>
        <w:bottom w:val="none" w:sz="0" w:space="0" w:color="auto"/>
        <w:right w:val="none" w:sz="0" w:space="0" w:color="auto"/>
      </w:divBdr>
    </w:div>
    <w:div w:id="1778872000">
      <w:bodyDiv w:val="1"/>
      <w:marLeft w:val="0"/>
      <w:marRight w:val="0"/>
      <w:marTop w:val="0"/>
      <w:marBottom w:val="0"/>
      <w:divBdr>
        <w:top w:val="none" w:sz="0" w:space="0" w:color="auto"/>
        <w:left w:val="none" w:sz="0" w:space="0" w:color="auto"/>
        <w:bottom w:val="none" w:sz="0" w:space="0" w:color="auto"/>
        <w:right w:val="none" w:sz="0" w:space="0" w:color="auto"/>
      </w:divBdr>
    </w:div>
    <w:div w:id="1807119841">
      <w:bodyDiv w:val="1"/>
      <w:marLeft w:val="0"/>
      <w:marRight w:val="0"/>
      <w:marTop w:val="0"/>
      <w:marBottom w:val="0"/>
      <w:divBdr>
        <w:top w:val="none" w:sz="0" w:space="0" w:color="auto"/>
        <w:left w:val="none" w:sz="0" w:space="0" w:color="auto"/>
        <w:bottom w:val="none" w:sz="0" w:space="0" w:color="auto"/>
        <w:right w:val="none" w:sz="0" w:space="0" w:color="auto"/>
      </w:divBdr>
    </w:div>
    <w:div w:id="1819027908">
      <w:bodyDiv w:val="1"/>
      <w:marLeft w:val="0"/>
      <w:marRight w:val="0"/>
      <w:marTop w:val="0"/>
      <w:marBottom w:val="0"/>
      <w:divBdr>
        <w:top w:val="none" w:sz="0" w:space="0" w:color="auto"/>
        <w:left w:val="none" w:sz="0" w:space="0" w:color="auto"/>
        <w:bottom w:val="none" w:sz="0" w:space="0" w:color="auto"/>
        <w:right w:val="none" w:sz="0" w:space="0" w:color="auto"/>
      </w:divBdr>
    </w:div>
    <w:div w:id="1953825703">
      <w:bodyDiv w:val="1"/>
      <w:marLeft w:val="0"/>
      <w:marRight w:val="0"/>
      <w:marTop w:val="0"/>
      <w:marBottom w:val="0"/>
      <w:divBdr>
        <w:top w:val="none" w:sz="0" w:space="0" w:color="auto"/>
        <w:left w:val="none" w:sz="0" w:space="0" w:color="auto"/>
        <w:bottom w:val="none" w:sz="0" w:space="0" w:color="auto"/>
        <w:right w:val="none" w:sz="0" w:space="0" w:color="auto"/>
      </w:divBdr>
    </w:div>
    <w:div w:id="1994407842">
      <w:bodyDiv w:val="1"/>
      <w:marLeft w:val="0"/>
      <w:marRight w:val="0"/>
      <w:marTop w:val="0"/>
      <w:marBottom w:val="0"/>
      <w:divBdr>
        <w:top w:val="none" w:sz="0" w:space="0" w:color="auto"/>
        <w:left w:val="none" w:sz="0" w:space="0" w:color="auto"/>
        <w:bottom w:val="none" w:sz="0" w:space="0" w:color="auto"/>
        <w:right w:val="none" w:sz="0" w:space="0" w:color="auto"/>
      </w:divBdr>
    </w:div>
    <w:div w:id="2027704989">
      <w:bodyDiv w:val="1"/>
      <w:marLeft w:val="0"/>
      <w:marRight w:val="0"/>
      <w:marTop w:val="0"/>
      <w:marBottom w:val="0"/>
      <w:divBdr>
        <w:top w:val="none" w:sz="0" w:space="0" w:color="auto"/>
        <w:left w:val="none" w:sz="0" w:space="0" w:color="auto"/>
        <w:bottom w:val="none" w:sz="0" w:space="0" w:color="auto"/>
        <w:right w:val="none" w:sz="0" w:space="0" w:color="auto"/>
      </w:divBdr>
    </w:div>
    <w:div w:id="2035382026">
      <w:bodyDiv w:val="1"/>
      <w:marLeft w:val="0"/>
      <w:marRight w:val="0"/>
      <w:marTop w:val="0"/>
      <w:marBottom w:val="0"/>
      <w:divBdr>
        <w:top w:val="none" w:sz="0" w:space="0" w:color="auto"/>
        <w:left w:val="none" w:sz="0" w:space="0" w:color="auto"/>
        <w:bottom w:val="none" w:sz="0" w:space="0" w:color="auto"/>
        <w:right w:val="none" w:sz="0" w:space="0" w:color="auto"/>
      </w:divBdr>
    </w:div>
    <w:div w:id="207716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zb-info.cz/normy/csn-en-12828-a1-2014-1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E9EFC-4486-4EA0-9D93-FA5EBEFEE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4276</TotalTime>
  <Pages>12</Pages>
  <Words>3813</Words>
  <Characters>22501</Characters>
  <Application>Microsoft Office Word</Application>
  <DocSecurity>0</DocSecurity>
  <Lines>187</Lines>
  <Paragraphs>52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26262</CharactersWithSpaces>
  <SharedDoc>false</SharedDoc>
  <HLinks>
    <vt:vector size="120" baseType="variant">
      <vt:variant>
        <vt:i4>1900598</vt:i4>
      </vt:variant>
      <vt:variant>
        <vt:i4>116</vt:i4>
      </vt:variant>
      <vt:variant>
        <vt:i4>0</vt:i4>
      </vt:variant>
      <vt:variant>
        <vt:i4>5</vt:i4>
      </vt:variant>
      <vt:variant>
        <vt:lpwstr/>
      </vt:variant>
      <vt:variant>
        <vt:lpwstr>_Toc385883890</vt:lpwstr>
      </vt:variant>
      <vt:variant>
        <vt:i4>1835062</vt:i4>
      </vt:variant>
      <vt:variant>
        <vt:i4>110</vt:i4>
      </vt:variant>
      <vt:variant>
        <vt:i4>0</vt:i4>
      </vt:variant>
      <vt:variant>
        <vt:i4>5</vt:i4>
      </vt:variant>
      <vt:variant>
        <vt:lpwstr/>
      </vt:variant>
      <vt:variant>
        <vt:lpwstr>_Toc385883889</vt:lpwstr>
      </vt:variant>
      <vt:variant>
        <vt:i4>1835062</vt:i4>
      </vt:variant>
      <vt:variant>
        <vt:i4>104</vt:i4>
      </vt:variant>
      <vt:variant>
        <vt:i4>0</vt:i4>
      </vt:variant>
      <vt:variant>
        <vt:i4>5</vt:i4>
      </vt:variant>
      <vt:variant>
        <vt:lpwstr/>
      </vt:variant>
      <vt:variant>
        <vt:lpwstr>_Toc385883888</vt:lpwstr>
      </vt:variant>
      <vt:variant>
        <vt:i4>1835062</vt:i4>
      </vt:variant>
      <vt:variant>
        <vt:i4>98</vt:i4>
      </vt:variant>
      <vt:variant>
        <vt:i4>0</vt:i4>
      </vt:variant>
      <vt:variant>
        <vt:i4>5</vt:i4>
      </vt:variant>
      <vt:variant>
        <vt:lpwstr/>
      </vt:variant>
      <vt:variant>
        <vt:lpwstr>_Toc385883887</vt:lpwstr>
      </vt:variant>
      <vt:variant>
        <vt:i4>1835062</vt:i4>
      </vt:variant>
      <vt:variant>
        <vt:i4>92</vt:i4>
      </vt:variant>
      <vt:variant>
        <vt:i4>0</vt:i4>
      </vt:variant>
      <vt:variant>
        <vt:i4>5</vt:i4>
      </vt:variant>
      <vt:variant>
        <vt:lpwstr/>
      </vt:variant>
      <vt:variant>
        <vt:lpwstr>_Toc385883886</vt:lpwstr>
      </vt:variant>
      <vt:variant>
        <vt:i4>1835062</vt:i4>
      </vt:variant>
      <vt:variant>
        <vt:i4>86</vt:i4>
      </vt:variant>
      <vt:variant>
        <vt:i4>0</vt:i4>
      </vt:variant>
      <vt:variant>
        <vt:i4>5</vt:i4>
      </vt:variant>
      <vt:variant>
        <vt:lpwstr/>
      </vt:variant>
      <vt:variant>
        <vt:lpwstr>_Toc385883885</vt:lpwstr>
      </vt:variant>
      <vt:variant>
        <vt:i4>1835062</vt:i4>
      </vt:variant>
      <vt:variant>
        <vt:i4>80</vt:i4>
      </vt:variant>
      <vt:variant>
        <vt:i4>0</vt:i4>
      </vt:variant>
      <vt:variant>
        <vt:i4>5</vt:i4>
      </vt:variant>
      <vt:variant>
        <vt:lpwstr/>
      </vt:variant>
      <vt:variant>
        <vt:lpwstr>_Toc385883884</vt:lpwstr>
      </vt:variant>
      <vt:variant>
        <vt:i4>1835062</vt:i4>
      </vt:variant>
      <vt:variant>
        <vt:i4>74</vt:i4>
      </vt:variant>
      <vt:variant>
        <vt:i4>0</vt:i4>
      </vt:variant>
      <vt:variant>
        <vt:i4>5</vt:i4>
      </vt:variant>
      <vt:variant>
        <vt:lpwstr/>
      </vt:variant>
      <vt:variant>
        <vt:lpwstr>_Toc385883883</vt:lpwstr>
      </vt:variant>
      <vt:variant>
        <vt:i4>1835062</vt:i4>
      </vt:variant>
      <vt:variant>
        <vt:i4>68</vt:i4>
      </vt:variant>
      <vt:variant>
        <vt:i4>0</vt:i4>
      </vt:variant>
      <vt:variant>
        <vt:i4>5</vt:i4>
      </vt:variant>
      <vt:variant>
        <vt:lpwstr/>
      </vt:variant>
      <vt:variant>
        <vt:lpwstr>_Toc385883882</vt:lpwstr>
      </vt:variant>
      <vt:variant>
        <vt:i4>1835062</vt:i4>
      </vt:variant>
      <vt:variant>
        <vt:i4>62</vt:i4>
      </vt:variant>
      <vt:variant>
        <vt:i4>0</vt:i4>
      </vt:variant>
      <vt:variant>
        <vt:i4>5</vt:i4>
      </vt:variant>
      <vt:variant>
        <vt:lpwstr/>
      </vt:variant>
      <vt:variant>
        <vt:lpwstr>_Toc385883881</vt:lpwstr>
      </vt:variant>
      <vt:variant>
        <vt:i4>1835062</vt:i4>
      </vt:variant>
      <vt:variant>
        <vt:i4>56</vt:i4>
      </vt:variant>
      <vt:variant>
        <vt:i4>0</vt:i4>
      </vt:variant>
      <vt:variant>
        <vt:i4>5</vt:i4>
      </vt:variant>
      <vt:variant>
        <vt:lpwstr/>
      </vt:variant>
      <vt:variant>
        <vt:lpwstr>_Toc385883880</vt:lpwstr>
      </vt:variant>
      <vt:variant>
        <vt:i4>1245238</vt:i4>
      </vt:variant>
      <vt:variant>
        <vt:i4>50</vt:i4>
      </vt:variant>
      <vt:variant>
        <vt:i4>0</vt:i4>
      </vt:variant>
      <vt:variant>
        <vt:i4>5</vt:i4>
      </vt:variant>
      <vt:variant>
        <vt:lpwstr/>
      </vt:variant>
      <vt:variant>
        <vt:lpwstr>_Toc385883879</vt:lpwstr>
      </vt:variant>
      <vt:variant>
        <vt:i4>1245238</vt:i4>
      </vt:variant>
      <vt:variant>
        <vt:i4>44</vt:i4>
      </vt:variant>
      <vt:variant>
        <vt:i4>0</vt:i4>
      </vt:variant>
      <vt:variant>
        <vt:i4>5</vt:i4>
      </vt:variant>
      <vt:variant>
        <vt:lpwstr/>
      </vt:variant>
      <vt:variant>
        <vt:lpwstr>_Toc385883878</vt:lpwstr>
      </vt:variant>
      <vt:variant>
        <vt:i4>1245238</vt:i4>
      </vt:variant>
      <vt:variant>
        <vt:i4>38</vt:i4>
      </vt:variant>
      <vt:variant>
        <vt:i4>0</vt:i4>
      </vt:variant>
      <vt:variant>
        <vt:i4>5</vt:i4>
      </vt:variant>
      <vt:variant>
        <vt:lpwstr/>
      </vt:variant>
      <vt:variant>
        <vt:lpwstr>_Toc385883877</vt:lpwstr>
      </vt:variant>
      <vt:variant>
        <vt:i4>1245238</vt:i4>
      </vt:variant>
      <vt:variant>
        <vt:i4>32</vt:i4>
      </vt:variant>
      <vt:variant>
        <vt:i4>0</vt:i4>
      </vt:variant>
      <vt:variant>
        <vt:i4>5</vt:i4>
      </vt:variant>
      <vt:variant>
        <vt:lpwstr/>
      </vt:variant>
      <vt:variant>
        <vt:lpwstr>_Toc385883876</vt:lpwstr>
      </vt:variant>
      <vt:variant>
        <vt:i4>1245238</vt:i4>
      </vt:variant>
      <vt:variant>
        <vt:i4>26</vt:i4>
      </vt:variant>
      <vt:variant>
        <vt:i4>0</vt:i4>
      </vt:variant>
      <vt:variant>
        <vt:i4>5</vt:i4>
      </vt:variant>
      <vt:variant>
        <vt:lpwstr/>
      </vt:variant>
      <vt:variant>
        <vt:lpwstr>_Toc385883875</vt:lpwstr>
      </vt:variant>
      <vt:variant>
        <vt:i4>1245238</vt:i4>
      </vt:variant>
      <vt:variant>
        <vt:i4>20</vt:i4>
      </vt:variant>
      <vt:variant>
        <vt:i4>0</vt:i4>
      </vt:variant>
      <vt:variant>
        <vt:i4>5</vt:i4>
      </vt:variant>
      <vt:variant>
        <vt:lpwstr/>
      </vt:variant>
      <vt:variant>
        <vt:lpwstr>_Toc385883874</vt:lpwstr>
      </vt:variant>
      <vt:variant>
        <vt:i4>1245238</vt:i4>
      </vt:variant>
      <vt:variant>
        <vt:i4>14</vt:i4>
      </vt:variant>
      <vt:variant>
        <vt:i4>0</vt:i4>
      </vt:variant>
      <vt:variant>
        <vt:i4>5</vt:i4>
      </vt:variant>
      <vt:variant>
        <vt:lpwstr/>
      </vt:variant>
      <vt:variant>
        <vt:lpwstr>_Toc385883873</vt:lpwstr>
      </vt:variant>
      <vt:variant>
        <vt:i4>1245238</vt:i4>
      </vt:variant>
      <vt:variant>
        <vt:i4>8</vt:i4>
      </vt:variant>
      <vt:variant>
        <vt:i4>0</vt:i4>
      </vt:variant>
      <vt:variant>
        <vt:i4>5</vt:i4>
      </vt:variant>
      <vt:variant>
        <vt:lpwstr/>
      </vt:variant>
      <vt:variant>
        <vt:lpwstr>_Toc385883872</vt:lpwstr>
      </vt:variant>
      <vt:variant>
        <vt:i4>1245238</vt:i4>
      </vt:variant>
      <vt:variant>
        <vt:i4>2</vt:i4>
      </vt:variant>
      <vt:variant>
        <vt:i4>0</vt:i4>
      </vt:variant>
      <vt:variant>
        <vt:i4>5</vt:i4>
      </vt:variant>
      <vt:variant>
        <vt:lpwstr/>
      </vt:variant>
      <vt:variant>
        <vt:lpwstr>_Toc385883871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Jiří Vik</cp:lastModifiedBy>
  <cp:revision>32</cp:revision>
  <cp:lastPrinted>2023-05-18T12:54:00Z</cp:lastPrinted>
  <dcterms:created xsi:type="dcterms:W3CDTF">2005-11-10T14:33:00Z</dcterms:created>
  <dcterms:modified xsi:type="dcterms:W3CDTF">2025-12-09T12:06:00Z</dcterms:modified>
</cp:coreProperties>
</file>